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8821D4" w14:textId="00C4F8BB" w:rsidR="007C27D2" w:rsidRPr="00D44441" w:rsidRDefault="007C27D2" w:rsidP="00BA343A">
      <w:pPr>
        <w:pStyle w:val="Heading"/>
        <w:pBdr>
          <w:top w:val="none" w:sz="0" w:space="0" w:color="auto"/>
          <w:left w:val="none" w:sz="0" w:space="0" w:color="auto"/>
          <w:bottom w:val="none" w:sz="0" w:space="0" w:color="auto"/>
          <w:right w:val="none" w:sz="0" w:space="0" w:color="auto"/>
          <w:bar w:val="none" w:sz="0" w:color="auto"/>
        </w:pBdr>
        <w:rPr>
          <w:lang w:val="en-GB"/>
        </w:rPr>
      </w:pPr>
      <w:r w:rsidRPr="00D44441">
        <w:rPr>
          <w:lang w:val="en-GB"/>
        </w:rPr>
        <w:t xml:space="preserve">DCP </w:t>
      </w:r>
      <w:r w:rsidR="00CC4E9C">
        <w:rPr>
          <w:lang w:val="en-GB"/>
        </w:rPr>
        <w:t>228</w:t>
      </w:r>
      <w:r w:rsidR="00E823DC">
        <w:rPr>
          <w:lang w:val="en-GB"/>
        </w:rPr>
        <w:t xml:space="preserve"> </w:t>
      </w:r>
      <w:r w:rsidR="006E02ED">
        <w:rPr>
          <w:lang w:val="en-GB"/>
        </w:rPr>
        <w:t>CDCM model r6838</w:t>
      </w:r>
    </w:p>
    <w:p w14:paraId="56869689" w14:textId="23975A68" w:rsidR="007C27D2" w:rsidRDefault="007C27D2" w:rsidP="00FB5E84">
      <w:pPr>
        <w:pStyle w:val="Byline"/>
        <w:numPr>
          <w:ilvl w:val="0"/>
          <w:numId w:val="24"/>
        </w:numPr>
      </w:pPr>
      <w:proofErr w:type="gramStart"/>
      <w:r w:rsidRPr="00AB6F30">
        <w:rPr>
          <w:color w:val="808080"/>
        </w:rPr>
        <w:t>by</w:t>
      </w:r>
      <w:proofErr w:type="gramEnd"/>
      <w:r w:rsidRPr="00AB6F30">
        <w:t xml:space="preserve"> Franck </w:t>
      </w:r>
      <w:r w:rsidRPr="004F03A7">
        <w:t>Latrémolière</w:t>
      </w:r>
      <w:r w:rsidRPr="00AB6F30">
        <w:t xml:space="preserve"> </w:t>
      </w:r>
      <w:r w:rsidRPr="00AB6F30">
        <w:rPr>
          <w:color w:val="808080"/>
        </w:rPr>
        <w:t>on</w:t>
      </w:r>
      <w:r w:rsidRPr="00AB6F30">
        <w:t xml:space="preserve"> </w:t>
      </w:r>
      <w:r w:rsidR="005D6617">
        <w:rPr>
          <w:noProof/>
        </w:rPr>
        <w:t>Monday 23 March 2015</w:t>
      </w:r>
    </w:p>
    <w:p w14:paraId="3D99E63A" w14:textId="0D107D2F" w:rsidR="00BA1867" w:rsidRDefault="00BA1867" w:rsidP="00BA1867">
      <w:pPr>
        <w:pStyle w:val="Text"/>
        <w:numPr>
          <w:ilvl w:val="1"/>
          <w:numId w:val="24"/>
        </w:numPr>
      </w:pPr>
      <w:r>
        <w:t xml:space="preserve">This document describes a CDCM tariff model produced to implement a specification issued by the DCP </w:t>
      </w:r>
      <w:r w:rsidR="00CC4E9C">
        <w:t>228</w:t>
      </w:r>
      <w:r>
        <w:t xml:space="preserve"> working group on </w:t>
      </w:r>
      <w:r w:rsidR="00CC4E9C">
        <w:t>16 March 2015</w:t>
      </w:r>
      <w:r>
        <w:t>.</w:t>
      </w:r>
    </w:p>
    <w:p w14:paraId="7A4F7EC1" w14:textId="594D7E67" w:rsidR="00CC4E9C" w:rsidRDefault="007C27D2" w:rsidP="00C2592E">
      <w:pPr>
        <w:pStyle w:val="Text"/>
      </w:pPr>
      <w:r>
        <w:t xml:space="preserve">The reference version is </w:t>
      </w:r>
      <w:r w:rsidR="00CC4E9C">
        <w:t>a model implementing DCP 161 and all implemented changes up to and including DCP 179.</w:t>
      </w:r>
    </w:p>
    <w:p w14:paraId="0732EE4C" w14:textId="77777777" w:rsidR="007C27D2" w:rsidRPr="00C530D0" w:rsidRDefault="007C27D2" w:rsidP="00BA343A">
      <w:pPr>
        <w:pStyle w:val="Heading2"/>
      </w:pPr>
      <w:bookmarkStart w:id="0" w:name="_Toc260037360"/>
      <w:r w:rsidRPr="00C530D0">
        <w:t>Structural changes</w:t>
      </w:r>
      <w:bookmarkEnd w:id="0"/>
    </w:p>
    <w:p w14:paraId="5BA7D786" w14:textId="3B8CBCB6" w:rsidR="004552D6" w:rsidRDefault="00FF3C55" w:rsidP="00257D83">
      <w:pPr>
        <w:pStyle w:val="Text"/>
      </w:pPr>
      <w:r>
        <w:t xml:space="preserve">The </w:t>
      </w:r>
      <w:r w:rsidR="00564B8E">
        <w:t>“</w:t>
      </w:r>
      <w:proofErr w:type="spellStart"/>
      <w:r w:rsidR="00564B8E">
        <w:t>Scaler</w:t>
      </w:r>
      <w:proofErr w:type="spellEnd"/>
      <w:r w:rsidR="00564B8E">
        <w:t>” sheet has been replaced with an “Adder” sheet.</w:t>
      </w:r>
    </w:p>
    <w:p w14:paraId="579FE5AA" w14:textId="272857B1" w:rsidR="007C27D2" w:rsidRDefault="007C27D2" w:rsidP="00BA343A">
      <w:pPr>
        <w:pStyle w:val="Heading2"/>
      </w:pPr>
      <w:bookmarkStart w:id="1" w:name="_Toc260037361"/>
      <w:r>
        <w:t xml:space="preserve">Additional </w:t>
      </w:r>
      <w:r w:rsidR="00485A22">
        <w:t xml:space="preserve">or modified </w:t>
      </w:r>
      <w:r>
        <w:t>input data</w:t>
      </w:r>
      <w:bookmarkEnd w:id="1"/>
    </w:p>
    <w:p w14:paraId="3FF25000" w14:textId="5DCC22D0" w:rsidR="00FF3C55" w:rsidRDefault="00FF3C55" w:rsidP="00FF3C55">
      <w:pPr>
        <w:pStyle w:val="Text"/>
      </w:pPr>
      <w:bookmarkStart w:id="2" w:name="_Toc260037362"/>
      <w:r>
        <w:t>There are no changes to input data.</w:t>
      </w:r>
    </w:p>
    <w:p w14:paraId="57946939" w14:textId="77777777" w:rsidR="007C27D2" w:rsidRDefault="007C27D2" w:rsidP="00BA343A">
      <w:pPr>
        <w:pStyle w:val="Heading2"/>
      </w:pPr>
      <w:r>
        <w:t>Additional or modified outputs</w:t>
      </w:r>
      <w:bookmarkEnd w:id="2"/>
    </w:p>
    <w:p w14:paraId="5E912699" w14:textId="77777777" w:rsidR="00FF3C55" w:rsidRDefault="007C27D2" w:rsidP="00257D83">
      <w:pPr>
        <w:pStyle w:val="Text"/>
      </w:pPr>
      <w:r>
        <w:t>There are no chan</w:t>
      </w:r>
      <w:r w:rsidR="00B0165F">
        <w:t>ges to the</w:t>
      </w:r>
      <w:r w:rsidR="00257D83">
        <w:t xml:space="preserve"> structure of outputs</w:t>
      </w:r>
      <w:r w:rsidR="00FF3C55">
        <w:t>.</w:t>
      </w:r>
    </w:p>
    <w:p w14:paraId="4DC72F21" w14:textId="77777777" w:rsidR="007C27D2" w:rsidRDefault="007C27D2" w:rsidP="00BA343A">
      <w:pPr>
        <w:pStyle w:val="Heading2"/>
      </w:pPr>
      <w:bookmarkStart w:id="3" w:name="_Toc260037363"/>
      <w:r>
        <w:t>New or modified calculation tables</w:t>
      </w:r>
      <w:bookmarkEnd w:id="3"/>
    </w:p>
    <w:p w14:paraId="2D35FC7A" w14:textId="12F75CC9" w:rsidR="005A2A5F" w:rsidRDefault="00564B8E" w:rsidP="005A2A5F">
      <w:pPr>
        <w:pStyle w:val="Text"/>
      </w:pPr>
      <w:r>
        <w:t>Tables 3501 to 3510 on the “</w:t>
      </w:r>
      <w:proofErr w:type="spellStart"/>
      <w:r>
        <w:t>Scaler</w:t>
      </w:r>
      <w:proofErr w:type="spellEnd"/>
      <w:r>
        <w:t>” sheet have been deleted and replaced with tables 3501 to 3508 on the “Adder” sheet.</w:t>
      </w:r>
    </w:p>
    <w:p w14:paraId="0F8F9943" w14:textId="6BE72D16" w:rsidR="00564B8E" w:rsidRDefault="00564B8E" w:rsidP="005A2A5F">
      <w:pPr>
        <w:pStyle w:val="Text"/>
      </w:pPr>
      <w:r>
        <w:t xml:space="preserve">The new tables operate as described in table </w:t>
      </w:r>
      <w:r>
        <w:fldChar w:fldCharType="begin"/>
      </w:r>
      <w:r>
        <w:instrText xml:space="preserve"> =1+</w:instrText>
      </w:r>
      <w:r>
        <w:fldChar w:fldCharType="begin"/>
      </w:r>
      <w:r>
        <w:instrText xml:space="preserve"> SEQ \c Table \* ARABIC </w:instrText>
      </w:r>
      <w:r>
        <w:fldChar w:fldCharType="separate"/>
      </w:r>
      <w:r>
        <w:rPr>
          <w:noProof/>
        </w:rPr>
        <w:instrText>0</w:instrText>
      </w:r>
      <w:r>
        <w:fldChar w:fldCharType="end"/>
      </w:r>
      <w:r>
        <w:fldChar w:fldCharType="separate"/>
      </w:r>
      <w:r>
        <w:rPr>
          <w:noProof/>
        </w:rPr>
        <w:t>1</w:t>
      </w:r>
      <w:r>
        <w:fldChar w:fldCharType="end"/>
      </w:r>
      <w:r>
        <w:t>.</w:t>
      </w:r>
    </w:p>
    <w:tbl>
      <w:tblPr>
        <w:tblW w:w="0" w:type="auto"/>
        <w:tblLook w:val="00A0" w:firstRow="1" w:lastRow="0" w:firstColumn="1" w:lastColumn="0" w:noHBand="0" w:noVBand="0"/>
      </w:tblPr>
      <w:tblGrid>
        <w:gridCol w:w="828"/>
        <w:gridCol w:w="8299"/>
      </w:tblGrid>
      <w:tr w:rsidR="00E91721" w:rsidRPr="00D959CB" w14:paraId="05EF64C5" w14:textId="77777777" w:rsidTr="00E91721">
        <w:trPr>
          <w:cantSplit/>
        </w:trPr>
        <w:tc>
          <w:tcPr>
            <w:tcW w:w="9127" w:type="dxa"/>
            <w:gridSpan w:val="2"/>
            <w:tcBorders>
              <w:bottom w:val="single" w:sz="4" w:space="0" w:color="auto"/>
            </w:tcBorders>
          </w:tcPr>
          <w:p w14:paraId="3D3A7035" w14:textId="5B7CDC0C" w:rsidR="00E91721" w:rsidRPr="00D959CB" w:rsidRDefault="00E91721" w:rsidP="00E91721">
            <w:pPr>
              <w:pStyle w:val="Caption"/>
            </w:pPr>
            <w:bookmarkStart w:id="4" w:name="_Toc260037364"/>
            <w:r w:rsidRPr="00D959CB">
              <w:t xml:space="preserve">Table </w:t>
            </w:r>
            <w:r>
              <w:fldChar w:fldCharType="begin"/>
            </w:r>
            <w:r>
              <w:instrText xml:space="preserve"> SEQ Table \* ARABIC </w:instrText>
            </w:r>
            <w:r>
              <w:fldChar w:fldCharType="separate"/>
            </w:r>
            <w:r>
              <w:rPr>
                <w:noProof/>
              </w:rPr>
              <w:t>1</w:t>
            </w:r>
            <w:r>
              <w:fldChar w:fldCharType="end"/>
            </w:r>
            <w:r w:rsidRPr="00D959CB">
              <w:tab/>
            </w:r>
            <w:r>
              <w:t>Tables on the DCP 228 “Adder” sheet</w:t>
            </w:r>
          </w:p>
        </w:tc>
      </w:tr>
      <w:tr w:rsidR="00E91721" w:rsidRPr="00C530D0" w14:paraId="4B23C155" w14:textId="77777777" w:rsidTr="00E91721">
        <w:tblPrEx>
          <w:tblBorders>
            <w:top w:val="single" w:sz="4" w:space="0" w:color="auto"/>
            <w:bottom w:val="single" w:sz="4" w:space="0" w:color="auto"/>
          </w:tblBorders>
        </w:tblPrEx>
        <w:trPr>
          <w:cantSplit/>
        </w:trPr>
        <w:tc>
          <w:tcPr>
            <w:tcW w:w="828" w:type="dxa"/>
          </w:tcPr>
          <w:p w14:paraId="4BF97FEE" w14:textId="66C19F0A" w:rsidR="00E91721" w:rsidRDefault="0011456D" w:rsidP="00E91721">
            <w:pPr>
              <w:pStyle w:val="TableB"/>
            </w:pPr>
            <w:r>
              <w:t>35</w:t>
            </w:r>
            <w:r w:rsidR="00E91721" w:rsidRPr="001F01A1">
              <w:t>01</w:t>
            </w:r>
          </w:p>
        </w:tc>
        <w:tc>
          <w:tcPr>
            <w:tcW w:w="8299" w:type="dxa"/>
          </w:tcPr>
          <w:p w14:paraId="3DADA74D" w14:textId="7B20F680" w:rsidR="00E91721" w:rsidRDefault="0011456D" w:rsidP="00E91721">
            <w:pPr>
              <w:pStyle w:val="TableB"/>
            </w:pPr>
            <w:r>
              <w:t>Minimum rates</w:t>
            </w:r>
          </w:p>
          <w:p w14:paraId="49F806A5" w14:textId="0D7E4657" w:rsidR="00E91721" w:rsidRPr="00A2433A" w:rsidRDefault="00E91721" w:rsidP="0011456D">
            <w:pPr>
              <w:pStyle w:val="Table"/>
            </w:pPr>
            <w:r>
              <w:t xml:space="preserve">This </w:t>
            </w:r>
            <w:r w:rsidR="0011456D">
              <w:t>constant data</w:t>
            </w:r>
            <w:r>
              <w:t xml:space="preserve"> table </w:t>
            </w:r>
            <w:r w:rsidR="0011456D">
              <w:t>where all the cells are set to zero captures the rule that the adder is constrained not to make any demand charge negative</w:t>
            </w:r>
            <w:r>
              <w:t>.</w:t>
            </w:r>
          </w:p>
        </w:tc>
      </w:tr>
      <w:tr w:rsidR="00E91721" w:rsidRPr="00C530D0" w14:paraId="10B7EEC5" w14:textId="77777777" w:rsidTr="00E91721">
        <w:tblPrEx>
          <w:tblBorders>
            <w:top w:val="single" w:sz="4" w:space="0" w:color="auto"/>
            <w:bottom w:val="single" w:sz="4" w:space="0" w:color="auto"/>
          </w:tblBorders>
        </w:tblPrEx>
        <w:trPr>
          <w:cantSplit/>
        </w:trPr>
        <w:tc>
          <w:tcPr>
            <w:tcW w:w="828" w:type="dxa"/>
          </w:tcPr>
          <w:p w14:paraId="35BCA81B" w14:textId="5610304B" w:rsidR="00E91721" w:rsidRDefault="0011456D" w:rsidP="00E91721">
            <w:pPr>
              <w:pStyle w:val="TableB"/>
            </w:pPr>
            <w:r>
              <w:t>35</w:t>
            </w:r>
            <w:r w:rsidR="00E91721" w:rsidRPr="001F01A1">
              <w:t>02</w:t>
            </w:r>
          </w:p>
        </w:tc>
        <w:tc>
          <w:tcPr>
            <w:tcW w:w="8299" w:type="dxa"/>
          </w:tcPr>
          <w:p w14:paraId="2189DF90" w14:textId="0F0867C3" w:rsidR="00E91721" w:rsidRDefault="0011456D" w:rsidP="00E91721">
            <w:pPr>
              <w:pStyle w:val="TableB"/>
            </w:pPr>
            <w:r w:rsidRPr="0011456D">
              <w:t>Adder value at which the minimum is breached</w:t>
            </w:r>
          </w:p>
          <w:p w14:paraId="4152634A" w14:textId="01440C2E" w:rsidR="00E91721" w:rsidRPr="00F44989" w:rsidRDefault="0011456D" w:rsidP="0011456D">
            <w:pPr>
              <w:pStyle w:val="Table"/>
            </w:pPr>
            <w:r>
              <w:t>For each rate of each tariff, this shows the adder value at which the minimum specified in table 3501 would be breached.  (This calculation is done for all tariffs, including generation tariffs, but the generation-related figures have no effect on the results due to the rule built into table 3503 that no adder applies to generation tariffs.)</w:t>
            </w:r>
          </w:p>
        </w:tc>
      </w:tr>
      <w:tr w:rsidR="00E91721" w:rsidRPr="00C530D0" w14:paraId="5F65E04A" w14:textId="77777777" w:rsidTr="00E91721">
        <w:tblPrEx>
          <w:tblBorders>
            <w:top w:val="single" w:sz="4" w:space="0" w:color="auto"/>
            <w:bottom w:val="single" w:sz="4" w:space="0" w:color="auto"/>
          </w:tblBorders>
        </w:tblPrEx>
        <w:trPr>
          <w:cantSplit/>
        </w:trPr>
        <w:tc>
          <w:tcPr>
            <w:tcW w:w="828" w:type="dxa"/>
          </w:tcPr>
          <w:p w14:paraId="7B4FA9B8" w14:textId="09BDDF19" w:rsidR="00E91721" w:rsidRDefault="0011456D" w:rsidP="00E91721">
            <w:pPr>
              <w:pStyle w:val="TableB"/>
            </w:pPr>
            <w:r>
              <w:t>3503</w:t>
            </w:r>
          </w:p>
        </w:tc>
        <w:tc>
          <w:tcPr>
            <w:tcW w:w="8299" w:type="dxa"/>
          </w:tcPr>
          <w:p w14:paraId="3A2EF3DA" w14:textId="0E27BB7C" w:rsidR="00E91721" w:rsidRDefault="0011456D" w:rsidP="00E91721">
            <w:pPr>
              <w:pStyle w:val="TableB"/>
            </w:pPr>
            <w:r w:rsidRPr="0011456D">
              <w:t>Marginal revenue effect of adder</w:t>
            </w:r>
          </w:p>
          <w:p w14:paraId="364DBD59" w14:textId="2704BB4F" w:rsidR="00E91721" w:rsidRPr="0011456D" w:rsidRDefault="0011456D" w:rsidP="00B35FA5">
            <w:pPr>
              <w:pStyle w:val="Table"/>
            </w:pPr>
            <w:r w:rsidRPr="0011456D">
              <w:t>This calculates, for each rate of each tariff, the impact on revenue of a £1/kW/year fixed adder</w:t>
            </w:r>
            <w:r w:rsidR="00B35FA5">
              <w:t xml:space="preserve"> applied to</w:t>
            </w:r>
            <w:r w:rsidRPr="0011456D">
              <w:t xml:space="preserve"> active power unit rates </w:t>
            </w:r>
            <w:r w:rsidR="00B35FA5">
              <w:t>for demand</w:t>
            </w:r>
            <w:r w:rsidRPr="0011456D">
              <w:t>.</w:t>
            </w:r>
          </w:p>
        </w:tc>
      </w:tr>
      <w:tr w:rsidR="0011456D" w:rsidRPr="00A47B73" w14:paraId="4745750F" w14:textId="77777777" w:rsidTr="0011456D">
        <w:tblPrEx>
          <w:tblBorders>
            <w:top w:val="single" w:sz="4" w:space="0" w:color="auto"/>
            <w:bottom w:val="single" w:sz="4" w:space="0" w:color="auto"/>
          </w:tblBorders>
        </w:tblPrEx>
        <w:trPr>
          <w:cantSplit/>
        </w:trPr>
        <w:tc>
          <w:tcPr>
            <w:tcW w:w="828" w:type="dxa"/>
          </w:tcPr>
          <w:p w14:paraId="21BD2CB1" w14:textId="39C43B4D" w:rsidR="0011456D" w:rsidRPr="0011456D" w:rsidRDefault="0011456D" w:rsidP="0011456D">
            <w:pPr>
              <w:pStyle w:val="TableB"/>
            </w:pPr>
            <w:r w:rsidRPr="0011456D">
              <w:t>3504</w:t>
            </w:r>
            <w:r w:rsidR="00787A6A">
              <w:t>–3506</w:t>
            </w:r>
          </w:p>
        </w:tc>
        <w:tc>
          <w:tcPr>
            <w:tcW w:w="8299" w:type="dxa"/>
          </w:tcPr>
          <w:p w14:paraId="48F06899" w14:textId="77777777" w:rsidR="00787A6A" w:rsidRPr="0011456D" w:rsidRDefault="00787A6A" w:rsidP="00787A6A">
            <w:pPr>
              <w:pStyle w:val="TableB"/>
            </w:pPr>
            <w:r>
              <w:t>Constraint-free solution; S</w:t>
            </w:r>
            <w:r w:rsidRPr="0011456D">
              <w:t xml:space="preserve">tarting point; </w:t>
            </w:r>
            <w:r>
              <w:t>Solve for General adder rate (p/kWh)</w:t>
            </w:r>
          </w:p>
          <w:p w14:paraId="71683EFD" w14:textId="4649C7A2" w:rsidR="0011456D" w:rsidRPr="0011456D" w:rsidRDefault="00787A6A" w:rsidP="002773C1">
            <w:pPr>
              <w:pStyle w:val="TableB"/>
            </w:pPr>
            <w:r w:rsidRPr="00B35FA5">
              <w:rPr>
                <w:b w:val="0"/>
              </w:rPr>
              <w:t xml:space="preserve">This calculates the fixed adder necessary to match the revenue target, taking account of the capping of </w:t>
            </w:r>
            <w:r>
              <w:rPr>
                <w:b w:val="0"/>
              </w:rPr>
              <w:t xml:space="preserve">affected </w:t>
            </w:r>
            <w:r w:rsidRPr="00B35FA5">
              <w:rPr>
                <w:b w:val="0"/>
              </w:rPr>
              <w:t>tariff components to zero (no negative tariff components allowed for demand).</w:t>
            </w:r>
            <w:r w:rsidR="002773C1">
              <w:rPr>
                <w:b w:val="0"/>
              </w:rPr>
              <w:t xml:space="preserve">  The calculation in table 3504 corresponds to paragraph 92 of the draft legal text.  The rest of these calculations implements</w:t>
            </w:r>
            <w:bookmarkStart w:id="5" w:name="_GoBack"/>
            <w:bookmarkEnd w:id="5"/>
            <w:r w:rsidR="002773C1">
              <w:rPr>
                <w:b w:val="0"/>
              </w:rPr>
              <w:t xml:space="preserve"> paragraph 94.</w:t>
            </w:r>
          </w:p>
        </w:tc>
      </w:tr>
      <w:tr w:rsidR="0011456D" w:rsidRPr="00A47B73" w14:paraId="430457EE" w14:textId="77777777" w:rsidTr="0011456D">
        <w:tblPrEx>
          <w:tblBorders>
            <w:top w:val="single" w:sz="4" w:space="0" w:color="auto"/>
            <w:bottom w:val="single" w:sz="4" w:space="0" w:color="auto"/>
          </w:tblBorders>
        </w:tblPrEx>
        <w:trPr>
          <w:cantSplit/>
        </w:trPr>
        <w:tc>
          <w:tcPr>
            <w:tcW w:w="828" w:type="dxa"/>
          </w:tcPr>
          <w:p w14:paraId="4EA891BF" w14:textId="7286AF23" w:rsidR="0011456D" w:rsidRPr="0011456D" w:rsidRDefault="00787A6A" w:rsidP="0011456D">
            <w:pPr>
              <w:pStyle w:val="TableB"/>
            </w:pPr>
            <w:r>
              <w:lastRenderedPageBreak/>
              <w:t>3507</w:t>
            </w:r>
          </w:p>
        </w:tc>
        <w:tc>
          <w:tcPr>
            <w:tcW w:w="8299" w:type="dxa"/>
          </w:tcPr>
          <w:p w14:paraId="33F9CB8D" w14:textId="57AB0087" w:rsidR="00787A6A" w:rsidRPr="0011456D" w:rsidRDefault="00787A6A" w:rsidP="00787A6A">
            <w:pPr>
              <w:pStyle w:val="TableB"/>
            </w:pPr>
            <w:r>
              <w:t>General adder rate (p/kWh)</w:t>
            </w:r>
          </w:p>
          <w:p w14:paraId="05F92B72" w14:textId="0980BC1C" w:rsidR="0011456D" w:rsidRPr="00B35FA5" w:rsidRDefault="00787A6A" w:rsidP="00787A6A">
            <w:pPr>
              <w:pStyle w:val="TableB"/>
              <w:rPr>
                <w:b w:val="0"/>
              </w:rPr>
            </w:pPr>
            <w:r w:rsidRPr="00B35FA5">
              <w:rPr>
                <w:b w:val="0"/>
              </w:rPr>
              <w:t xml:space="preserve">This </w:t>
            </w:r>
            <w:r>
              <w:rPr>
                <w:b w:val="0"/>
              </w:rPr>
              <w:t xml:space="preserve">is the adder to be applied to </w:t>
            </w:r>
            <w:r w:rsidRPr="00787A6A">
              <w:rPr>
                <w:b w:val="0"/>
              </w:rPr>
              <w:t xml:space="preserve">each </w:t>
            </w:r>
            <w:r>
              <w:rPr>
                <w:b w:val="0"/>
              </w:rPr>
              <w:t>active power unit rate</w:t>
            </w:r>
            <w:r w:rsidRPr="00787A6A">
              <w:rPr>
                <w:b w:val="0"/>
              </w:rPr>
              <w:t xml:space="preserve"> for demand</w:t>
            </w:r>
            <w:r>
              <w:rPr>
                <w:b w:val="0"/>
              </w:rPr>
              <w:t>, subject to the rule that negative numbers are replaced with zero.</w:t>
            </w:r>
          </w:p>
        </w:tc>
      </w:tr>
      <w:tr w:rsidR="0011456D" w:rsidRPr="00A47B73" w14:paraId="6766AA51" w14:textId="77777777" w:rsidTr="0011456D">
        <w:tblPrEx>
          <w:tblBorders>
            <w:top w:val="single" w:sz="4" w:space="0" w:color="auto"/>
            <w:bottom w:val="single" w:sz="4" w:space="0" w:color="auto"/>
          </w:tblBorders>
        </w:tblPrEx>
        <w:trPr>
          <w:cantSplit/>
        </w:trPr>
        <w:tc>
          <w:tcPr>
            <w:tcW w:w="828" w:type="dxa"/>
            <w:tcBorders>
              <w:bottom w:val="single" w:sz="4" w:space="0" w:color="auto"/>
            </w:tcBorders>
          </w:tcPr>
          <w:p w14:paraId="18AE230D" w14:textId="52F51FBC" w:rsidR="0011456D" w:rsidRPr="0011456D" w:rsidRDefault="00787A6A" w:rsidP="0011456D">
            <w:pPr>
              <w:pStyle w:val="TableB"/>
            </w:pPr>
            <w:r>
              <w:t>3508</w:t>
            </w:r>
          </w:p>
        </w:tc>
        <w:tc>
          <w:tcPr>
            <w:tcW w:w="8299" w:type="dxa"/>
            <w:tcBorders>
              <w:bottom w:val="single" w:sz="4" w:space="0" w:color="auto"/>
            </w:tcBorders>
          </w:tcPr>
          <w:p w14:paraId="1A4249CD" w14:textId="77777777" w:rsidR="00787A6A" w:rsidRDefault="00787A6A" w:rsidP="00787A6A">
            <w:pPr>
              <w:pStyle w:val="TableB"/>
              <w:rPr>
                <w:b w:val="0"/>
              </w:rPr>
            </w:pPr>
            <w:r>
              <w:t>Adder</w:t>
            </w:r>
          </w:p>
          <w:p w14:paraId="28DAA7DE" w14:textId="3BBE08CE" w:rsidR="00787A6A" w:rsidRPr="00787A6A" w:rsidRDefault="00787A6A" w:rsidP="00787A6A">
            <w:pPr>
              <w:pStyle w:val="Table"/>
            </w:pPr>
            <w:r w:rsidRPr="00787A6A">
              <w:t>This table calculates the adder rate applicable to each active power unit rate for demand, giving effect to the rule that a negative adder is capped to the value that would set the relevant unit rate to zero.</w:t>
            </w:r>
            <w:r w:rsidR="00666E20">
              <w:t xml:space="preserve">  The last column in the table calculates the revenue impact of the adder across all unit rates of each tariff.</w:t>
            </w:r>
          </w:p>
        </w:tc>
      </w:tr>
    </w:tbl>
    <w:p w14:paraId="7328F584" w14:textId="1DBC6C4F" w:rsidR="00E91721" w:rsidRPr="00C530D0" w:rsidRDefault="00E91721" w:rsidP="00E91721">
      <w:pPr>
        <w:pStyle w:val="TableLastNote"/>
      </w:pPr>
    </w:p>
    <w:p w14:paraId="59F03129" w14:textId="77777777" w:rsidR="007C27D2" w:rsidRDefault="007C27D2" w:rsidP="00BA343A">
      <w:pPr>
        <w:pStyle w:val="Heading2"/>
      </w:pPr>
      <w:r>
        <w:t>Other changes</w:t>
      </w:r>
      <w:bookmarkEnd w:id="4"/>
    </w:p>
    <w:p w14:paraId="08C90FB8" w14:textId="76704806" w:rsidR="00386B26" w:rsidRDefault="00FF3C55" w:rsidP="00257D83">
      <w:pPr>
        <w:pStyle w:val="Text"/>
      </w:pPr>
      <w:r>
        <w:t>A few cosmetic issues have been addressed.  In particular, error messages (e.g. #VALUE!) now show up in a distinctive colour.</w:t>
      </w:r>
    </w:p>
    <w:p w14:paraId="1176D513" w14:textId="03C47F56" w:rsidR="00B0165F" w:rsidRDefault="00FF3C55" w:rsidP="00FF3C55">
      <w:pPr>
        <w:pStyle w:val="Heading2"/>
      </w:pPr>
      <w:r>
        <w:t>Impact statement</w:t>
      </w:r>
    </w:p>
    <w:p w14:paraId="488CFD1D" w14:textId="5768D403" w:rsidR="00FF3C55" w:rsidRDefault="00FF3C55" w:rsidP="00FF3C55">
      <w:pPr>
        <w:pStyle w:val="Text"/>
      </w:pPr>
      <w:r>
        <w:t>The impact statement has been prepared in accordance with the requirements set down by the working group.  The data sources for allowed revenue are the Annual Review Packs downloaded from dcusa.co.uk (not the DCP 066A templates).  Where the working group did not specify a data source (e.g. transmission exit charges), the data have been set to the same value as in the DNOs</w:t>
      </w:r>
      <w:r w:rsidR="00FA31C0">
        <w:t>’ Februa</w:t>
      </w:r>
      <w:r>
        <w:t>r</w:t>
      </w:r>
      <w:r w:rsidR="00FA31C0">
        <w:t>y</w:t>
      </w:r>
      <w:r>
        <w:t xml:space="preserve"> 2015 models.</w:t>
      </w:r>
    </w:p>
    <w:sectPr w:rsidR="00FF3C55" w:rsidSect="00964778">
      <w:footerReference w:type="default" r:id="rId8"/>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1E902" w14:textId="77777777" w:rsidR="00B35FA5" w:rsidRDefault="00B35FA5" w:rsidP="00964778">
      <w:pPr>
        <w:spacing w:after="0"/>
      </w:pPr>
      <w:r>
        <w:separator/>
      </w:r>
    </w:p>
  </w:endnote>
  <w:endnote w:type="continuationSeparator" w:id="0">
    <w:p w14:paraId="20D8E2BE" w14:textId="77777777" w:rsidR="00B35FA5" w:rsidRDefault="00B35FA5" w:rsidP="00964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MS Gothic">
    <w:altName w:val="?? ????"/>
    <w:panose1 w:val="00000000000000000000"/>
    <w:charset w:val="80"/>
    <w:family w:val="modern"/>
    <w:notTrueType/>
    <w:pitch w:val="fixed"/>
    <w:sig w:usb0="00000001" w:usb1="08070000" w:usb2="00000010" w:usb3="00000000" w:csb0="00020000" w:csb1="00000000"/>
  </w:font>
  <w:font w:name="Verdana">
    <w:panose1 w:val="020B0604030504040204"/>
    <w:charset w:val="00"/>
    <w:family w:val="auto"/>
    <w:pitch w:val="variable"/>
    <w:sig w:usb0="A1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EDFE Meta-Normal Roman">
    <w:altName w:val="Century Gothic"/>
    <w:charset w:val="00"/>
    <w:family w:val="swiss"/>
    <w:pitch w:val="variable"/>
    <w:sig w:usb0="8000002F" w:usb1="4000004A" w:usb2="00000000" w:usb3="00000000" w:csb0="0000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BDD1A" w14:textId="77777777" w:rsidR="00B35FA5" w:rsidRDefault="00B35FA5">
    <w:pPr>
      <w:pStyle w:val="Footer"/>
    </w:pPr>
    <w:r w:rsidRPr="008021FC">
      <w:tab/>
    </w:r>
    <w:r>
      <w:fldChar w:fldCharType="begin"/>
    </w:r>
    <w:r>
      <w:instrText xml:space="preserve"> PAGE  \* MERGEFORMAT </w:instrText>
    </w:r>
    <w:r>
      <w:fldChar w:fldCharType="separate"/>
    </w:r>
    <w:r w:rsidR="002773C1">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743C0" w14:textId="77777777" w:rsidR="00B35FA5" w:rsidRDefault="00B35FA5" w:rsidP="00964778">
      <w:pPr>
        <w:spacing w:after="0"/>
      </w:pPr>
      <w:r>
        <w:separator/>
      </w:r>
    </w:p>
  </w:footnote>
  <w:footnote w:type="continuationSeparator" w:id="0">
    <w:p w14:paraId="2D760DAF" w14:textId="77777777" w:rsidR="00B35FA5" w:rsidRDefault="00B35FA5" w:rsidP="00964778">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A9248A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C23F8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F78F57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DC65E7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4F01F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6FC0A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BC01FD2"/>
    <w:lvl w:ilvl="0">
      <w:start w:val="1"/>
      <w:numFmt w:val="bullet"/>
      <w:lvlText w:val=""/>
      <w:lvlJc w:val="left"/>
      <w:pPr>
        <w:tabs>
          <w:tab w:val="num" w:pos="926"/>
        </w:tabs>
        <w:ind w:left="926" w:hanging="360"/>
      </w:pPr>
      <w:rPr>
        <w:rFonts w:ascii="Symbol" w:hAnsi="Symbol" w:hint="default"/>
      </w:rPr>
    </w:lvl>
  </w:abstractNum>
  <w:abstractNum w:abstractNumId="7">
    <w:nsid w:val="FFFFFF88"/>
    <w:multiLevelType w:val="singleLevel"/>
    <w:tmpl w:val="D06C5178"/>
    <w:lvl w:ilvl="0">
      <w:start w:val="1"/>
      <w:numFmt w:val="decimal"/>
      <w:lvlText w:val="%1."/>
      <w:lvlJc w:val="left"/>
      <w:pPr>
        <w:tabs>
          <w:tab w:val="num" w:pos="360"/>
        </w:tabs>
        <w:ind w:left="360" w:hanging="360"/>
      </w:pPr>
      <w:rPr>
        <w:rFonts w:cs="Times New Roman"/>
      </w:rPr>
    </w:lvl>
  </w:abstractNum>
  <w:abstractNum w:abstractNumId="8">
    <w:nsid w:val="FFFFFF89"/>
    <w:multiLevelType w:val="singleLevel"/>
    <w:tmpl w:val="A412BD90"/>
    <w:lvl w:ilvl="0">
      <w:start w:val="1"/>
      <w:numFmt w:val="bullet"/>
      <w:lvlText w:val=""/>
      <w:lvlJc w:val="left"/>
      <w:pPr>
        <w:tabs>
          <w:tab w:val="num" w:pos="360"/>
        </w:tabs>
        <w:ind w:left="360" w:hanging="360"/>
      </w:pPr>
      <w:rPr>
        <w:rFonts w:ascii="Symbol" w:hAnsi="Symbol" w:hint="default"/>
      </w:rPr>
    </w:lvl>
  </w:abstractNum>
  <w:abstractNum w:abstractNumId="9">
    <w:nsid w:val="051E0634"/>
    <w:multiLevelType w:val="multilevel"/>
    <w:tmpl w:val="548E4A2C"/>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0">
    <w:nsid w:val="0E1602E8"/>
    <w:multiLevelType w:val="multilevel"/>
    <w:tmpl w:val="97F40312"/>
    <w:lvl w:ilvl="0">
      <w:numFmt w:val="none"/>
      <w:lvlText w:val=""/>
      <w:lvlJc w:val="left"/>
      <w:pPr>
        <w:tabs>
          <w:tab w:val="num" w:pos="360"/>
        </w:tabs>
      </w:pPr>
      <w:rPr>
        <w:rFonts w:cs="Times New Roman"/>
      </w:rPr>
    </w:lvl>
    <w:lvl w:ilvl="1">
      <w:start w:val="1"/>
      <w:numFmt w:val="decimal"/>
      <w:pStyle w:val="T2"/>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1">
    <w:nsid w:val="18E12C36"/>
    <w:multiLevelType w:val="multilevel"/>
    <w:tmpl w:val="548E4A2C"/>
    <w:lvl w:ilvl="0">
      <w:start w:val="1"/>
      <w:numFmt w:val="none"/>
      <w:suff w:val="nothing"/>
      <w:lvlText w:val=""/>
      <w:lvlJc w:val="left"/>
      <w:rPr>
        <w:rFonts w:cs="Times New Roman" w:hint="default"/>
      </w:rPr>
    </w:lvl>
    <w:lvl w:ilvl="1">
      <w:start w:val="1"/>
      <w:numFmt w:val="decimal"/>
      <w:lvlRestart w:val="0"/>
      <w:pStyle w:val="Text"/>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2">
    <w:nsid w:val="1FB87DBC"/>
    <w:multiLevelType w:val="multilevel"/>
    <w:tmpl w:val="9CB42DB0"/>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3">
    <w:nsid w:val="45F57804"/>
    <w:multiLevelType w:val="hybridMultilevel"/>
    <w:tmpl w:val="246C9FBE"/>
    <w:lvl w:ilvl="0" w:tplc="754A087C">
      <w:start w:val="1"/>
      <w:numFmt w:val="bullet"/>
      <w:lvlText w:val=""/>
      <w:lvlJc w:val="left"/>
      <w:pPr>
        <w:ind w:left="360" w:hanging="360"/>
      </w:pPr>
      <w:rPr>
        <w:rFonts w:ascii="Symbol" w:hAnsi="Symbol" w:hint="default"/>
      </w:rPr>
    </w:lvl>
    <w:lvl w:ilvl="1" w:tplc="BDA27C2E">
      <w:start w:val="1"/>
      <w:numFmt w:val="bullet"/>
      <w:lvlText w:val="o"/>
      <w:lvlJc w:val="left"/>
      <w:pPr>
        <w:ind w:left="1080" w:hanging="360"/>
      </w:pPr>
      <w:rPr>
        <w:rFonts w:ascii="Courier New" w:hAnsi="Courier New" w:hint="default"/>
      </w:rPr>
    </w:lvl>
    <w:lvl w:ilvl="2" w:tplc="747AE034" w:tentative="1">
      <w:start w:val="1"/>
      <w:numFmt w:val="bullet"/>
      <w:lvlText w:val=""/>
      <w:lvlJc w:val="left"/>
      <w:pPr>
        <w:ind w:left="1800" w:hanging="360"/>
      </w:pPr>
      <w:rPr>
        <w:rFonts w:ascii="Wingdings" w:hAnsi="Wingdings" w:hint="default"/>
      </w:rPr>
    </w:lvl>
    <w:lvl w:ilvl="3" w:tplc="D26ACD44" w:tentative="1">
      <w:start w:val="1"/>
      <w:numFmt w:val="bullet"/>
      <w:lvlText w:val=""/>
      <w:lvlJc w:val="left"/>
      <w:pPr>
        <w:ind w:left="2520" w:hanging="360"/>
      </w:pPr>
      <w:rPr>
        <w:rFonts w:ascii="Symbol" w:hAnsi="Symbol" w:hint="default"/>
      </w:rPr>
    </w:lvl>
    <w:lvl w:ilvl="4" w:tplc="4688534A" w:tentative="1">
      <w:start w:val="1"/>
      <w:numFmt w:val="bullet"/>
      <w:lvlText w:val="o"/>
      <w:lvlJc w:val="left"/>
      <w:pPr>
        <w:ind w:left="3240" w:hanging="360"/>
      </w:pPr>
      <w:rPr>
        <w:rFonts w:ascii="Courier New" w:hAnsi="Courier New" w:hint="default"/>
      </w:rPr>
    </w:lvl>
    <w:lvl w:ilvl="5" w:tplc="90CE9B06" w:tentative="1">
      <w:start w:val="1"/>
      <w:numFmt w:val="bullet"/>
      <w:lvlText w:val=""/>
      <w:lvlJc w:val="left"/>
      <w:pPr>
        <w:ind w:left="3960" w:hanging="360"/>
      </w:pPr>
      <w:rPr>
        <w:rFonts w:ascii="Wingdings" w:hAnsi="Wingdings" w:hint="default"/>
      </w:rPr>
    </w:lvl>
    <w:lvl w:ilvl="6" w:tplc="E40E893E" w:tentative="1">
      <w:start w:val="1"/>
      <w:numFmt w:val="bullet"/>
      <w:lvlText w:val=""/>
      <w:lvlJc w:val="left"/>
      <w:pPr>
        <w:ind w:left="4680" w:hanging="360"/>
      </w:pPr>
      <w:rPr>
        <w:rFonts w:ascii="Symbol" w:hAnsi="Symbol" w:hint="default"/>
      </w:rPr>
    </w:lvl>
    <w:lvl w:ilvl="7" w:tplc="A7DAD736" w:tentative="1">
      <w:start w:val="1"/>
      <w:numFmt w:val="bullet"/>
      <w:lvlText w:val="o"/>
      <w:lvlJc w:val="left"/>
      <w:pPr>
        <w:ind w:left="5400" w:hanging="360"/>
      </w:pPr>
      <w:rPr>
        <w:rFonts w:ascii="Courier New" w:hAnsi="Courier New" w:hint="default"/>
      </w:rPr>
    </w:lvl>
    <w:lvl w:ilvl="8" w:tplc="EE141834" w:tentative="1">
      <w:start w:val="1"/>
      <w:numFmt w:val="bullet"/>
      <w:lvlText w:val=""/>
      <w:lvlJc w:val="left"/>
      <w:pPr>
        <w:ind w:left="6120" w:hanging="360"/>
      </w:pPr>
      <w:rPr>
        <w:rFonts w:ascii="Wingdings" w:hAnsi="Wingdings" w:hint="default"/>
      </w:rPr>
    </w:lvl>
  </w:abstractNum>
  <w:abstractNum w:abstractNumId="14">
    <w:nsid w:val="482908A4"/>
    <w:multiLevelType w:val="multilevel"/>
    <w:tmpl w:val="58CA9606"/>
    <w:lvl w:ilvl="0">
      <w:numFmt w:val="none"/>
      <w:lvlText w:val=""/>
      <w:lvlJc w:val="left"/>
      <w:pPr>
        <w:tabs>
          <w:tab w:val="num" w:pos="360"/>
        </w:tabs>
      </w:pPr>
      <w:rPr>
        <w:rFonts w:cs="Times New Roman"/>
      </w:rPr>
    </w:lvl>
    <w:lvl w:ilvl="1">
      <w:start w:val="4"/>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5">
    <w:nsid w:val="546B4A91"/>
    <w:multiLevelType w:val="multilevel"/>
    <w:tmpl w:val="5BD8E6D4"/>
    <w:lvl w:ilvl="0">
      <w:numFmt w:val="none"/>
      <w:lvlText w:val=""/>
      <w:lvlJc w:val="left"/>
      <w:pPr>
        <w:tabs>
          <w:tab w:val="num" w:pos="360"/>
        </w:tabs>
      </w:pPr>
      <w:rPr>
        <w:rFonts w:cs="Times New Roman"/>
      </w:rPr>
    </w:lvl>
    <w:lvl w:ilvl="1">
      <w:start w:val="3"/>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6">
    <w:nsid w:val="63B90AFF"/>
    <w:multiLevelType w:val="multilevel"/>
    <w:tmpl w:val="E6D4D898"/>
    <w:lvl w:ilvl="0">
      <w:numFmt w:val="none"/>
      <w:lvlText w:val=""/>
      <w:lvlJc w:val="left"/>
      <w:pPr>
        <w:tabs>
          <w:tab w:val="num" w:pos="360"/>
        </w:tabs>
      </w:pPr>
      <w:rPr>
        <w:rFonts w:cs="Times New Roman"/>
      </w:rPr>
    </w:lvl>
    <w:lvl w:ilvl="1">
      <w:start w:val="6"/>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7">
    <w:nsid w:val="76CA015B"/>
    <w:multiLevelType w:val="multilevel"/>
    <w:tmpl w:val="EFBA485A"/>
    <w:lvl w:ilvl="0">
      <w:numFmt w:val="none"/>
      <w:lvlText w:val=""/>
      <w:lvlJc w:val="left"/>
      <w:pPr>
        <w:tabs>
          <w:tab w:val="num" w:pos="360"/>
        </w:tabs>
      </w:pPr>
      <w:rPr>
        <w:rFonts w:cs="Times New Roman"/>
      </w:rPr>
    </w:lvl>
    <w:lvl w:ilvl="1">
      <w:start w:val="5"/>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8">
    <w:nsid w:val="7EDE60CA"/>
    <w:multiLevelType w:val="multilevel"/>
    <w:tmpl w:val="FBB04A0C"/>
    <w:lvl w:ilvl="0">
      <w:numFmt w:val="none"/>
      <w:lvlText w:val=""/>
      <w:lvlJc w:val="left"/>
      <w:pPr>
        <w:tabs>
          <w:tab w:val="num" w:pos="360"/>
        </w:tabs>
      </w:pPr>
      <w:rPr>
        <w:rFonts w:cs="Times New Roman"/>
      </w:rPr>
    </w:lvl>
    <w:lvl w:ilvl="1">
      <w:start w:val="2"/>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num w:numId="1">
    <w:abstractNumId w:val="8"/>
  </w:num>
  <w:num w:numId="2">
    <w:abstractNumId w:val="11"/>
  </w:num>
  <w:num w:numId="3">
    <w:abstractNumId w:val="8"/>
  </w:num>
  <w:num w:numId="4">
    <w:abstractNumId w:val="11"/>
  </w:num>
  <w:num w:numId="5">
    <w:abstractNumId w:val="8"/>
  </w:num>
  <w:num w:numId="6">
    <w:abstractNumId w:val="11"/>
  </w:num>
  <w:num w:numId="7">
    <w:abstractNumId w:val="8"/>
  </w:num>
  <w:num w:numId="8">
    <w:abstractNumId w:val="11"/>
  </w:num>
  <w:num w:numId="9">
    <w:abstractNumId w:val="8"/>
  </w:num>
  <w:num w:numId="10">
    <w:abstractNumId w:val="11"/>
  </w:num>
  <w:num w:numId="11">
    <w:abstractNumId w:val="8"/>
  </w:num>
  <w:num w:numId="12">
    <w:abstractNumId w:val="11"/>
  </w:num>
  <w:num w:numId="13">
    <w:abstractNumId w:val="8"/>
  </w:num>
  <w:num w:numId="14">
    <w:abstractNumId w:val="11"/>
  </w:num>
  <w:num w:numId="15">
    <w:abstractNumId w:val="12"/>
  </w:num>
  <w:num w:numId="16">
    <w:abstractNumId w:val="8"/>
  </w:num>
  <w:num w:numId="17">
    <w:abstractNumId w:val="12"/>
  </w:num>
  <w:num w:numId="18">
    <w:abstractNumId w:val="11"/>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3"/>
  </w:num>
  <w:num w:numId="26">
    <w:abstractNumId w:val="12"/>
  </w:num>
  <w:num w:numId="27">
    <w:abstractNumId w:val="10"/>
  </w:num>
  <w:num w:numId="28">
    <w:abstractNumId w:val="18"/>
  </w:num>
  <w:num w:numId="29">
    <w:abstractNumId w:val="15"/>
  </w:num>
  <w:num w:numId="30">
    <w:abstractNumId w:val="14"/>
  </w:num>
  <w:num w:numId="31">
    <w:abstractNumId w:val="17"/>
  </w:num>
  <w:num w:numId="32">
    <w:abstractNumId w:val="16"/>
  </w:num>
  <w:num w:numId="33">
    <w:abstractNumId w:val="6"/>
  </w:num>
  <w:num w:numId="34">
    <w:abstractNumId w:val="5"/>
  </w:num>
  <w:num w:numId="35">
    <w:abstractNumId w:val="4"/>
  </w:num>
  <w:num w:numId="36">
    <w:abstractNumId w:val="7"/>
  </w:num>
  <w:num w:numId="37">
    <w:abstractNumId w:val="3"/>
  </w:num>
  <w:num w:numId="38">
    <w:abstractNumId w:val="2"/>
  </w:num>
  <w:num w:numId="39">
    <w:abstractNumId w:val="1"/>
  </w:num>
  <w:num w:numId="40">
    <w:abstractNumId w:val="0"/>
  </w:num>
  <w:num w:numId="41">
    <w:abstractNumId w:val="9"/>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964778"/>
    <w:rsid w:val="00012D36"/>
    <w:rsid w:val="00064A45"/>
    <w:rsid w:val="000A5F45"/>
    <w:rsid w:val="000B68E0"/>
    <w:rsid w:val="000F450A"/>
    <w:rsid w:val="0011456D"/>
    <w:rsid w:val="00153C87"/>
    <w:rsid w:val="001722FC"/>
    <w:rsid w:val="00176468"/>
    <w:rsid w:val="002571BC"/>
    <w:rsid w:val="00257D83"/>
    <w:rsid w:val="002773C1"/>
    <w:rsid w:val="002806D3"/>
    <w:rsid w:val="00302E67"/>
    <w:rsid w:val="00323937"/>
    <w:rsid w:val="00352323"/>
    <w:rsid w:val="00386B26"/>
    <w:rsid w:val="003F7899"/>
    <w:rsid w:val="00431BC3"/>
    <w:rsid w:val="0044435A"/>
    <w:rsid w:val="004552D6"/>
    <w:rsid w:val="00474CC2"/>
    <w:rsid w:val="004769E6"/>
    <w:rsid w:val="00485A22"/>
    <w:rsid w:val="004D75D4"/>
    <w:rsid w:val="004E2F22"/>
    <w:rsid w:val="004F03A7"/>
    <w:rsid w:val="005006BD"/>
    <w:rsid w:val="00512170"/>
    <w:rsid w:val="005630B1"/>
    <w:rsid w:val="00564B8E"/>
    <w:rsid w:val="005927FE"/>
    <w:rsid w:val="005A2A5F"/>
    <w:rsid w:val="005B7BB9"/>
    <w:rsid w:val="005D054C"/>
    <w:rsid w:val="005D6617"/>
    <w:rsid w:val="00660700"/>
    <w:rsid w:val="00666E20"/>
    <w:rsid w:val="00692A26"/>
    <w:rsid w:val="00694AEE"/>
    <w:rsid w:val="006D4CF3"/>
    <w:rsid w:val="006E02ED"/>
    <w:rsid w:val="006E546A"/>
    <w:rsid w:val="006F4C80"/>
    <w:rsid w:val="00732B85"/>
    <w:rsid w:val="00747B12"/>
    <w:rsid w:val="00787A6A"/>
    <w:rsid w:val="007C27D2"/>
    <w:rsid w:val="007E07B4"/>
    <w:rsid w:val="008021FC"/>
    <w:rsid w:val="00826967"/>
    <w:rsid w:val="008560A0"/>
    <w:rsid w:val="008620BE"/>
    <w:rsid w:val="0086631C"/>
    <w:rsid w:val="00867C2F"/>
    <w:rsid w:val="008D12B0"/>
    <w:rsid w:val="00904928"/>
    <w:rsid w:val="0096304A"/>
    <w:rsid w:val="00964778"/>
    <w:rsid w:val="00984EAC"/>
    <w:rsid w:val="009860BE"/>
    <w:rsid w:val="00987D84"/>
    <w:rsid w:val="009D2DFD"/>
    <w:rsid w:val="009D5D08"/>
    <w:rsid w:val="009F1DB7"/>
    <w:rsid w:val="00A2433A"/>
    <w:rsid w:val="00A42FE8"/>
    <w:rsid w:val="00A51B07"/>
    <w:rsid w:val="00A67192"/>
    <w:rsid w:val="00AB6F30"/>
    <w:rsid w:val="00AF086D"/>
    <w:rsid w:val="00B0165F"/>
    <w:rsid w:val="00B02542"/>
    <w:rsid w:val="00B23F95"/>
    <w:rsid w:val="00B24376"/>
    <w:rsid w:val="00B35FA5"/>
    <w:rsid w:val="00B6300E"/>
    <w:rsid w:val="00B75EAB"/>
    <w:rsid w:val="00BA1867"/>
    <w:rsid w:val="00BA343A"/>
    <w:rsid w:val="00C24F0D"/>
    <w:rsid w:val="00C2592E"/>
    <w:rsid w:val="00C530D0"/>
    <w:rsid w:val="00C629DA"/>
    <w:rsid w:val="00C90DCF"/>
    <w:rsid w:val="00CC4E9C"/>
    <w:rsid w:val="00CD0575"/>
    <w:rsid w:val="00CD119E"/>
    <w:rsid w:val="00CD71AD"/>
    <w:rsid w:val="00CF3243"/>
    <w:rsid w:val="00D04DCE"/>
    <w:rsid w:val="00D10DAF"/>
    <w:rsid w:val="00D44441"/>
    <w:rsid w:val="00D57004"/>
    <w:rsid w:val="00D81270"/>
    <w:rsid w:val="00D844C1"/>
    <w:rsid w:val="00D9519F"/>
    <w:rsid w:val="00D959CB"/>
    <w:rsid w:val="00DC07DC"/>
    <w:rsid w:val="00DD0C36"/>
    <w:rsid w:val="00DD37C4"/>
    <w:rsid w:val="00DD54AA"/>
    <w:rsid w:val="00DF5AE2"/>
    <w:rsid w:val="00E05BFF"/>
    <w:rsid w:val="00E06BCF"/>
    <w:rsid w:val="00E27813"/>
    <w:rsid w:val="00E45825"/>
    <w:rsid w:val="00E5489C"/>
    <w:rsid w:val="00E65237"/>
    <w:rsid w:val="00E823DC"/>
    <w:rsid w:val="00E91721"/>
    <w:rsid w:val="00ED64B9"/>
    <w:rsid w:val="00F44989"/>
    <w:rsid w:val="00F731F4"/>
    <w:rsid w:val="00FA31C0"/>
    <w:rsid w:val="00FB5E84"/>
    <w:rsid w:val="00FD6EEC"/>
    <w:rsid w:val="00FF3C55"/>
    <w:rsid w:val="00FF42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9B0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D054C"/>
    <w:pPr>
      <w:spacing w:after="240"/>
      <w:jc w:val="both"/>
    </w:pPr>
    <w:rPr>
      <w:kern w:val="14"/>
      <w:sz w:val="24"/>
      <w:szCs w:val="20"/>
      <w:lang w:val="en-GB"/>
    </w:rPr>
  </w:style>
  <w:style w:type="paragraph" w:styleId="Heading1">
    <w:name w:val="heading 1"/>
    <w:basedOn w:val="Normal"/>
    <w:next w:val="Text"/>
    <w:link w:val="Heading1Char"/>
    <w:uiPriority w:val="99"/>
    <w:qFormat/>
    <w:rsid w:val="005D054C"/>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uiPriority w:val="99"/>
    <w:qFormat/>
    <w:rsid w:val="004F03A7"/>
    <w:pPr>
      <w:keepNext/>
      <w:jc w:val="left"/>
      <w:outlineLvl w:val="1"/>
    </w:pPr>
    <w:rPr>
      <w:rFonts w:ascii="Arial Black" w:hAnsi="Arial Black"/>
      <w:color w:val="333333"/>
      <w:kern w:val="0"/>
      <w:sz w:val="20"/>
    </w:rPr>
  </w:style>
  <w:style w:type="paragraph" w:styleId="Heading3">
    <w:name w:val="heading 3"/>
    <w:basedOn w:val="Normal"/>
    <w:next w:val="Text"/>
    <w:link w:val="Heading3Char"/>
    <w:uiPriority w:val="99"/>
    <w:qFormat/>
    <w:rsid w:val="00474CC2"/>
    <w:pPr>
      <w:keepNext/>
      <w:jc w:val="left"/>
      <w:outlineLvl w:val="2"/>
    </w:pPr>
    <w:rPr>
      <w:rFonts w:cs="Arial"/>
      <w:b/>
      <w:color w:val="333333"/>
      <w:kern w:val="0"/>
      <w:sz w:val="22"/>
      <w:szCs w:val="18"/>
    </w:rPr>
  </w:style>
  <w:style w:type="paragraph" w:styleId="Heading4">
    <w:name w:val="heading 4"/>
    <w:basedOn w:val="Normal"/>
    <w:next w:val="Normal"/>
    <w:link w:val="Heading4Char"/>
    <w:uiPriority w:val="99"/>
    <w:qFormat/>
    <w:rsid w:val="005D054C"/>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69E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0A5F45"/>
    <w:rPr>
      <w:rFonts w:ascii="Arial Black" w:hAnsi="Arial Black" w:cs="Times New Roman"/>
      <w:color w:val="333333"/>
      <w:lang w:val="en-GB"/>
    </w:rPr>
  </w:style>
  <w:style w:type="character" w:customStyle="1" w:styleId="Heading3Char">
    <w:name w:val="Heading 3 Char"/>
    <w:basedOn w:val="DefaultParagraphFont"/>
    <w:link w:val="Heading3"/>
    <w:uiPriority w:val="99"/>
    <w:semiHidden/>
    <w:locked/>
    <w:rsid w:val="004769E6"/>
    <w:rPr>
      <w:rFonts w:ascii="Cambria" w:hAnsi="Cambria" w:cs="Times New Roman"/>
      <w:b/>
      <w:bCs/>
      <w:kern w:val="14"/>
      <w:sz w:val="26"/>
      <w:szCs w:val="26"/>
      <w:lang w:eastAsia="en-US"/>
    </w:rPr>
  </w:style>
  <w:style w:type="character" w:customStyle="1" w:styleId="Heading4Char">
    <w:name w:val="Heading 4 Char"/>
    <w:basedOn w:val="DefaultParagraphFont"/>
    <w:link w:val="Heading4"/>
    <w:uiPriority w:val="99"/>
    <w:semiHidden/>
    <w:locked/>
    <w:rsid w:val="004769E6"/>
    <w:rPr>
      <w:rFonts w:ascii="Calibri" w:hAnsi="Calibri" w:cs="Times New Roman"/>
      <w:b/>
      <w:bCs/>
      <w:kern w:val="14"/>
      <w:sz w:val="28"/>
      <w:szCs w:val="28"/>
      <w:lang w:eastAsia="en-US"/>
    </w:rPr>
  </w:style>
  <w:style w:type="paragraph" w:styleId="BodyText">
    <w:name w:val="Body Text"/>
    <w:basedOn w:val="Normal"/>
    <w:link w:val="BodyTextChar"/>
    <w:uiPriority w:val="99"/>
    <w:rsid w:val="005D054C"/>
    <w:pPr>
      <w:spacing w:after="0"/>
      <w:jc w:val="left"/>
    </w:pPr>
  </w:style>
  <w:style w:type="character" w:customStyle="1" w:styleId="BodyTextChar">
    <w:name w:val="Body Text Char"/>
    <w:basedOn w:val="DefaultParagraphFont"/>
    <w:link w:val="BodyText"/>
    <w:uiPriority w:val="99"/>
    <w:semiHidden/>
    <w:locked/>
    <w:rsid w:val="004769E6"/>
    <w:rPr>
      <w:rFonts w:cs="Times New Roman"/>
      <w:kern w:val="14"/>
      <w:sz w:val="20"/>
      <w:szCs w:val="20"/>
      <w:lang w:eastAsia="en-US"/>
    </w:rPr>
  </w:style>
  <w:style w:type="paragraph" w:styleId="Caption">
    <w:name w:val="caption"/>
    <w:basedOn w:val="Normal"/>
    <w:next w:val="Table"/>
    <w:uiPriority w:val="99"/>
    <w:qFormat/>
    <w:rsid w:val="005D054C"/>
    <w:pPr>
      <w:keepNext/>
      <w:keepLines/>
      <w:tabs>
        <w:tab w:val="left" w:pos="1080"/>
      </w:tabs>
      <w:ind w:left="1080" w:hanging="1080"/>
      <w:jc w:val="left"/>
      <w:outlineLvl w:val="4"/>
    </w:pPr>
    <w:rPr>
      <w:rFonts w:eastAsia="MS Mincho"/>
      <w:b/>
      <w:sz w:val="22"/>
    </w:rPr>
  </w:style>
  <w:style w:type="paragraph" w:customStyle="1" w:styleId="Code">
    <w:name w:val="Code"/>
    <w:basedOn w:val="BodyText"/>
    <w:uiPriority w:val="99"/>
    <w:rsid w:val="005D054C"/>
    <w:rPr>
      <w:rFonts w:ascii="Courier" w:hAnsi="Courier"/>
      <w:sz w:val="16"/>
    </w:rPr>
  </w:style>
  <w:style w:type="paragraph" w:customStyle="1" w:styleId="DocumentControl">
    <w:name w:val="Document Control"/>
    <w:basedOn w:val="Normal"/>
    <w:uiPriority w:val="99"/>
    <w:rsid w:val="005D054C"/>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uiPriority w:val="99"/>
    <w:semiHidden/>
    <w:rsid w:val="005D054C"/>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uiPriority w:val="99"/>
    <w:semiHidden/>
    <w:locked/>
    <w:rsid w:val="004769E6"/>
    <w:rPr>
      <w:rFonts w:cs="Times New Roman"/>
      <w:kern w:val="14"/>
      <w:sz w:val="2"/>
      <w:lang w:eastAsia="en-US"/>
    </w:rPr>
  </w:style>
  <w:style w:type="paragraph" w:customStyle="1" w:styleId="DraftingNote">
    <w:name w:val="Drafting Note"/>
    <w:basedOn w:val="Normal"/>
    <w:uiPriority w:val="99"/>
    <w:rsid w:val="005D054C"/>
    <w:rPr>
      <w:i/>
      <w:color w:val="FF0000"/>
      <w:shd w:val="clear" w:color="FFFFFF" w:fill="FFFF99"/>
    </w:rPr>
  </w:style>
  <w:style w:type="character" w:customStyle="1" w:styleId="DraftingNoteChar">
    <w:name w:val="Drafting Note Char"/>
    <w:basedOn w:val="DefaultParagraphFont"/>
    <w:uiPriority w:val="99"/>
    <w:rsid w:val="005D054C"/>
    <w:rPr>
      <w:rFonts w:cs="Times New Roman"/>
      <w:i/>
      <w:color w:val="FF0000"/>
      <w:kern w:val="14"/>
      <w:sz w:val="24"/>
      <w:shd w:val="clear" w:color="FFFFFF" w:fill="FFFF99"/>
      <w:lang w:val="en-GB" w:eastAsia="en-US"/>
    </w:rPr>
  </w:style>
  <w:style w:type="paragraph" w:customStyle="1" w:styleId="Equation">
    <w:name w:val="Equation"/>
    <w:basedOn w:val="BodyText"/>
    <w:uiPriority w:val="99"/>
    <w:rsid w:val="005D054C"/>
    <w:pPr>
      <w:tabs>
        <w:tab w:val="right" w:pos="8640"/>
      </w:tabs>
      <w:spacing w:after="240"/>
      <w:ind w:left="1080"/>
    </w:pPr>
  </w:style>
  <w:style w:type="paragraph" w:customStyle="1" w:styleId="Eqwhere">
    <w:name w:val="Eqwhere"/>
    <w:basedOn w:val="BodyText"/>
    <w:uiPriority w:val="99"/>
    <w:rsid w:val="005D054C"/>
    <w:pPr>
      <w:spacing w:after="240"/>
      <w:ind w:left="720"/>
    </w:pPr>
  </w:style>
  <w:style w:type="character" w:styleId="FollowedHyperlink">
    <w:name w:val="FollowedHyperlink"/>
    <w:basedOn w:val="DefaultParagraphFont"/>
    <w:uiPriority w:val="99"/>
    <w:rsid w:val="005D054C"/>
    <w:rPr>
      <w:rFonts w:cs="Times New Roman"/>
      <w:color w:val="auto"/>
      <w:u w:val="none"/>
    </w:rPr>
  </w:style>
  <w:style w:type="paragraph" w:styleId="Header">
    <w:name w:val="header"/>
    <w:basedOn w:val="Normal"/>
    <w:link w:val="HeaderChar"/>
    <w:uiPriority w:val="99"/>
    <w:rsid w:val="005D054C"/>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uiPriority w:val="99"/>
    <w:semiHidden/>
    <w:locked/>
    <w:rsid w:val="004769E6"/>
    <w:rPr>
      <w:rFonts w:cs="Times New Roman"/>
      <w:kern w:val="14"/>
      <w:sz w:val="20"/>
      <w:szCs w:val="20"/>
      <w:lang w:eastAsia="en-US"/>
    </w:rPr>
  </w:style>
  <w:style w:type="paragraph" w:styleId="Footer">
    <w:name w:val="footer"/>
    <w:basedOn w:val="Header"/>
    <w:link w:val="FooterChar"/>
    <w:uiPriority w:val="99"/>
    <w:semiHidden/>
    <w:rsid w:val="005D054C"/>
  </w:style>
  <w:style w:type="character" w:customStyle="1" w:styleId="FooterChar">
    <w:name w:val="Footer Char"/>
    <w:basedOn w:val="DefaultParagraphFont"/>
    <w:link w:val="Footer"/>
    <w:uiPriority w:val="99"/>
    <w:semiHidden/>
    <w:locked/>
    <w:rsid w:val="004769E6"/>
    <w:rPr>
      <w:rFonts w:cs="Times New Roman"/>
      <w:kern w:val="14"/>
      <w:sz w:val="20"/>
      <w:szCs w:val="20"/>
      <w:lang w:eastAsia="en-US"/>
    </w:rPr>
  </w:style>
  <w:style w:type="character" w:styleId="FootnoteReference">
    <w:name w:val="footnote reference"/>
    <w:basedOn w:val="DefaultParagraphFont"/>
    <w:uiPriority w:val="99"/>
    <w:semiHidden/>
    <w:rsid w:val="005D054C"/>
    <w:rPr>
      <w:rFonts w:cs="Times New Roman"/>
      <w:vertAlign w:val="superscript"/>
    </w:rPr>
  </w:style>
  <w:style w:type="paragraph" w:styleId="FootnoteText">
    <w:name w:val="footnote text"/>
    <w:basedOn w:val="Normal"/>
    <w:link w:val="FootnoteTextChar"/>
    <w:uiPriority w:val="99"/>
    <w:semiHidden/>
    <w:rsid w:val="005D054C"/>
    <w:pPr>
      <w:tabs>
        <w:tab w:val="left" w:pos="180"/>
      </w:tabs>
      <w:spacing w:after="0"/>
      <w:ind w:left="180" w:hanging="180"/>
      <w:jc w:val="left"/>
    </w:pPr>
    <w:rPr>
      <w:sz w:val="18"/>
    </w:rPr>
  </w:style>
  <w:style w:type="character" w:customStyle="1" w:styleId="FootnoteTextChar">
    <w:name w:val="Footnote Text Char"/>
    <w:basedOn w:val="DefaultParagraphFont"/>
    <w:link w:val="FootnoteText"/>
    <w:uiPriority w:val="99"/>
    <w:semiHidden/>
    <w:locked/>
    <w:rsid w:val="004769E6"/>
    <w:rPr>
      <w:rFonts w:cs="Times New Roman"/>
      <w:kern w:val="14"/>
      <w:sz w:val="20"/>
      <w:szCs w:val="20"/>
      <w:lang w:eastAsia="en-US"/>
    </w:rPr>
  </w:style>
  <w:style w:type="paragraph" w:customStyle="1" w:styleId="Hidden">
    <w:name w:val="Hidden"/>
    <w:basedOn w:val="DocumentControl"/>
    <w:uiPriority w:val="99"/>
    <w:rsid w:val="005D054C"/>
    <w:rPr>
      <w:vanish/>
      <w:color w:val="FF6633"/>
    </w:rPr>
  </w:style>
  <w:style w:type="character" w:styleId="Hyperlink">
    <w:name w:val="Hyperlink"/>
    <w:basedOn w:val="DefaultParagraphFont"/>
    <w:uiPriority w:val="99"/>
    <w:rsid w:val="005D054C"/>
    <w:rPr>
      <w:rFonts w:cs="Times New Roman"/>
      <w:color w:val="auto"/>
    </w:rPr>
  </w:style>
  <w:style w:type="paragraph" w:styleId="ListBullet">
    <w:name w:val="List Bullet"/>
    <w:basedOn w:val="Normal"/>
    <w:uiPriority w:val="99"/>
    <w:rsid w:val="005D054C"/>
    <w:pPr>
      <w:numPr>
        <w:ilvl w:val="2"/>
        <w:numId w:val="10"/>
      </w:numPr>
    </w:pPr>
  </w:style>
  <w:style w:type="paragraph" w:styleId="ListBullet2">
    <w:name w:val="List Bullet 2"/>
    <w:basedOn w:val="Normal"/>
    <w:uiPriority w:val="99"/>
    <w:rsid w:val="005D054C"/>
    <w:pPr>
      <w:numPr>
        <w:ilvl w:val="3"/>
        <w:numId w:val="10"/>
      </w:numPr>
    </w:pPr>
  </w:style>
  <w:style w:type="paragraph" w:styleId="PlainText">
    <w:name w:val="Plain Text"/>
    <w:basedOn w:val="Normal"/>
    <w:link w:val="PlainTextChar"/>
    <w:uiPriority w:val="99"/>
    <w:rsid w:val="005D054C"/>
    <w:rPr>
      <w:rFonts w:ascii="Courier" w:hAnsi="Courier"/>
      <w:szCs w:val="24"/>
    </w:rPr>
  </w:style>
  <w:style w:type="character" w:customStyle="1" w:styleId="PlainTextChar">
    <w:name w:val="Plain Text Char"/>
    <w:basedOn w:val="DefaultParagraphFont"/>
    <w:link w:val="PlainText"/>
    <w:uiPriority w:val="99"/>
    <w:semiHidden/>
    <w:locked/>
    <w:rsid w:val="004769E6"/>
    <w:rPr>
      <w:rFonts w:ascii="Courier New" w:hAnsi="Courier New" w:cs="Courier New"/>
      <w:kern w:val="14"/>
      <w:sz w:val="20"/>
      <w:szCs w:val="20"/>
      <w:lang w:eastAsia="en-US"/>
    </w:rPr>
  </w:style>
  <w:style w:type="paragraph" w:customStyle="1" w:styleId="Quotation">
    <w:name w:val="Quotation"/>
    <w:basedOn w:val="BodyText"/>
    <w:rsid w:val="005D054C"/>
    <w:pPr>
      <w:spacing w:after="240"/>
      <w:ind w:left="1080" w:right="360"/>
      <w:jc w:val="both"/>
    </w:pPr>
    <w:rPr>
      <w:spacing w:val="-4"/>
      <w:kern w:val="20"/>
    </w:rPr>
  </w:style>
  <w:style w:type="paragraph" w:customStyle="1" w:styleId="Table">
    <w:name w:val="Table"/>
    <w:basedOn w:val="Normal"/>
    <w:rsid w:val="005D054C"/>
    <w:pPr>
      <w:tabs>
        <w:tab w:val="num" w:pos="720"/>
      </w:tabs>
      <w:spacing w:before="120" w:after="120"/>
      <w:jc w:val="left"/>
    </w:pPr>
    <w:rPr>
      <w:sz w:val="22"/>
    </w:rPr>
  </w:style>
  <w:style w:type="table" w:styleId="TableGrid">
    <w:name w:val="Table Grid"/>
    <w:basedOn w:val="TableNormal"/>
    <w:uiPriority w:val="99"/>
    <w:rsid w:val="005D054C"/>
    <w:pPr>
      <w:spacing w:after="24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uiPriority w:val="99"/>
    <w:rsid w:val="005D054C"/>
    <w:pPr>
      <w:keepLines/>
      <w:tabs>
        <w:tab w:val="num" w:pos="0"/>
      </w:tabs>
      <w:spacing w:before="40"/>
    </w:pPr>
    <w:rPr>
      <w:rFonts w:cs="Arial"/>
      <w:sz w:val="18"/>
      <w:szCs w:val="24"/>
    </w:rPr>
  </w:style>
  <w:style w:type="paragraph" w:customStyle="1" w:styleId="TableNotes">
    <w:name w:val="Table Notes"/>
    <w:basedOn w:val="Normal"/>
    <w:uiPriority w:val="99"/>
    <w:rsid w:val="005D054C"/>
    <w:pPr>
      <w:keepNext/>
      <w:keepLines/>
      <w:tabs>
        <w:tab w:val="num" w:pos="720"/>
      </w:tabs>
      <w:spacing w:before="40" w:after="40"/>
    </w:pPr>
    <w:rPr>
      <w:i/>
      <w:sz w:val="18"/>
    </w:rPr>
  </w:style>
  <w:style w:type="paragraph" w:customStyle="1" w:styleId="Text">
    <w:name w:val="Text"/>
    <w:basedOn w:val="Normal"/>
    <w:uiPriority w:val="99"/>
    <w:rsid w:val="002806D3"/>
    <w:pPr>
      <w:numPr>
        <w:ilvl w:val="1"/>
        <w:numId w:val="10"/>
      </w:numPr>
    </w:pPr>
  </w:style>
  <w:style w:type="paragraph" w:styleId="TOC1">
    <w:name w:val="toc 1"/>
    <w:basedOn w:val="Normal"/>
    <w:next w:val="Normal"/>
    <w:autoRedefine/>
    <w:uiPriority w:val="39"/>
    <w:rsid w:val="005D054C"/>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uiPriority w:val="39"/>
    <w:rsid w:val="005D054C"/>
    <w:pPr>
      <w:tabs>
        <w:tab w:val="right" w:leader="dot" w:pos="9000"/>
      </w:tabs>
      <w:spacing w:before="240" w:after="0"/>
      <w:ind w:right="360"/>
      <w:jc w:val="left"/>
    </w:pPr>
    <w:rPr>
      <w:b/>
      <w:noProof/>
      <w:kern w:val="0"/>
      <w:sz w:val="22"/>
    </w:rPr>
  </w:style>
  <w:style w:type="paragraph" w:styleId="TOC3">
    <w:name w:val="toc 3"/>
    <w:basedOn w:val="Normal"/>
    <w:next w:val="Normal"/>
    <w:autoRedefine/>
    <w:uiPriority w:val="99"/>
    <w:semiHidden/>
    <w:rsid w:val="005D054C"/>
    <w:pPr>
      <w:tabs>
        <w:tab w:val="right" w:leader="dot" w:pos="9000"/>
      </w:tabs>
      <w:spacing w:after="0"/>
      <w:ind w:right="380"/>
    </w:pPr>
    <w:rPr>
      <w:noProof/>
      <w:sz w:val="18"/>
    </w:rPr>
  </w:style>
  <w:style w:type="paragraph" w:styleId="TOCHeading">
    <w:name w:val="TOC Heading"/>
    <w:basedOn w:val="TOC1"/>
    <w:uiPriority w:val="99"/>
    <w:qFormat/>
    <w:rsid w:val="005D054C"/>
    <w:pPr>
      <w:ind w:right="0"/>
    </w:pPr>
  </w:style>
  <w:style w:type="paragraph" w:customStyle="1" w:styleId="Default">
    <w:name w:val="Default"/>
    <w:uiPriority w:val="99"/>
    <w:rsid w:val="00474CC2"/>
    <w:pPr>
      <w:autoSpaceDE w:val="0"/>
      <w:autoSpaceDN w:val="0"/>
      <w:adjustRightInd w:val="0"/>
    </w:pPr>
    <w:rPr>
      <w:rFonts w:ascii="Verdana" w:hAnsi="Verdana" w:cs="Verdana"/>
      <w:color w:val="000000"/>
      <w:sz w:val="24"/>
      <w:szCs w:val="24"/>
    </w:rPr>
  </w:style>
  <w:style w:type="character" w:customStyle="1" w:styleId="legaddition">
    <w:name w:val="legaddition"/>
    <w:basedOn w:val="DefaultParagraphFont"/>
    <w:uiPriority w:val="99"/>
    <w:rsid w:val="00474CC2"/>
    <w:rPr>
      <w:rFonts w:cs="Times New Roman"/>
    </w:rPr>
  </w:style>
  <w:style w:type="paragraph" w:customStyle="1" w:styleId="Byline">
    <w:name w:val="Byline"/>
    <w:basedOn w:val="Heading3"/>
    <w:uiPriority w:val="99"/>
    <w:rsid w:val="004F03A7"/>
    <w:pPr>
      <w:outlineLvl w:val="4"/>
    </w:pPr>
  </w:style>
  <w:style w:type="paragraph" w:customStyle="1" w:styleId="Heading">
    <w:name w:val="Heading"/>
    <w:next w:val="Text"/>
    <w:uiPriority w:val="99"/>
    <w:rsid w:val="00BA343A"/>
    <w:pPr>
      <w:keepNext/>
      <w:pBdr>
        <w:top w:val="none" w:sz="96" w:space="31" w:color="FFFFFF" w:frame="1"/>
        <w:left w:val="none" w:sz="96" w:space="31" w:color="FFFFFF" w:frame="1"/>
        <w:bottom w:val="none" w:sz="96" w:space="31" w:color="FFFFFF" w:frame="1"/>
        <w:right w:val="none" w:sz="96" w:space="31" w:color="FFFFFF" w:frame="1"/>
        <w:bar w:val="none" w:sz="0" w:color="000000"/>
      </w:pBdr>
      <w:spacing w:after="180"/>
      <w:outlineLvl w:val="0"/>
    </w:pPr>
    <w:rPr>
      <w:rFonts w:ascii="Arial Black" w:eastAsia="Arial Unicode MS" w:hAnsi="Arial Unicode MS" w:cs="Arial Unicode MS"/>
      <w:bCs/>
      <w:color w:val="333333"/>
      <w:sz w:val="28"/>
      <w:szCs w:val="28"/>
      <w:u w:color="333333"/>
      <w:lang w:val="es-ES_tradnl"/>
    </w:rPr>
  </w:style>
  <w:style w:type="paragraph" w:customStyle="1" w:styleId="TableB">
    <w:name w:val="TableB"/>
    <w:basedOn w:val="Table"/>
    <w:next w:val="Table"/>
    <w:uiPriority w:val="99"/>
    <w:rsid w:val="00DC07DC"/>
    <w:pPr>
      <w:tabs>
        <w:tab w:val="clear" w:pos="720"/>
      </w:tabs>
    </w:pPr>
    <w:rPr>
      <w:rFonts w:eastAsia="Arial Unicode MS"/>
      <w:b/>
      <w:szCs w:val="22"/>
    </w:rPr>
  </w:style>
  <w:style w:type="paragraph" w:customStyle="1" w:styleId="T2">
    <w:name w:val="T2"/>
    <w:basedOn w:val="Text"/>
    <w:uiPriority w:val="99"/>
    <w:rsid w:val="00BA343A"/>
    <w:pPr>
      <w:numPr>
        <w:numId w:val="27"/>
      </w:numPr>
      <w:tabs>
        <w:tab w:val="left" w:pos="720"/>
      </w:tabs>
    </w:pPr>
    <w:rPr>
      <w:rFonts w:eastAsia="Arial Unicode MS" w:hAnsi="Arial Unicode MS" w:cs="Arial Unicode MS"/>
      <w:color w:val="000000"/>
      <w:szCs w:val="24"/>
      <w:u w:color="000000"/>
      <w:lang w:val="en-US"/>
    </w:rPr>
  </w:style>
  <w:style w:type="paragraph" w:customStyle="1" w:styleId="Normalnumbered">
    <w:name w:val="Normal numbered"/>
    <w:basedOn w:val="Normal"/>
    <w:rsid w:val="005B7BB9"/>
    <w:pPr>
      <w:tabs>
        <w:tab w:val="num" w:pos="540"/>
      </w:tabs>
      <w:ind w:left="540" w:hanging="360"/>
      <w:jc w:val="left"/>
    </w:pPr>
    <w:rPr>
      <w:rFonts w:ascii="EDFE Meta-Normal Roman" w:hAnsi="EDFE Meta-Normal Roman"/>
      <w:kern w:val="0"/>
      <w:sz w:val="22"/>
    </w:rPr>
  </w:style>
  <w:style w:type="paragraph" w:styleId="TOC4">
    <w:name w:val="toc 4"/>
    <w:basedOn w:val="Normal"/>
    <w:next w:val="Normal"/>
    <w:autoRedefine/>
    <w:locked/>
    <w:rsid w:val="006E546A"/>
    <w:pPr>
      <w:ind w:left="720"/>
    </w:pPr>
  </w:style>
  <w:style w:type="paragraph" w:styleId="TOC5">
    <w:name w:val="toc 5"/>
    <w:basedOn w:val="Normal"/>
    <w:next w:val="Normal"/>
    <w:autoRedefine/>
    <w:locked/>
    <w:rsid w:val="006E546A"/>
    <w:pPr>
      <w:ind w:left="960"/>
    </w:pPr>
  </w:style>
  <w:style w:type="paragraph" w:styleId="TOC6">
    <w:name w:val="toc 6"/>
    <w:basedOn w:val="Normal"/>
    <w:next w:val="Normal"/>
    <w:autoRedefine/>
    <w:locked/>
    <w:rsid w:val="006E546A"/>
    <w:pPr>
      <w:ind w:left="1200"/>
    </w:pPr>
  </w:style>
  <w:style w:type="paragraph" w:styleId="TOC7">
    <w:name w:val="toc 7"/>
    <w:basedOn w:val="Normal"/>
    <w:next w:val="Normal"/>
    <w:autoRedefine/>
    <w:locked/>
    <w:rsid w:val="006E546A"/>
    <w:pPr>
      <w:ind w:left="1440"/>
    </w:pPr>
  </w:style>
  <w:style w:type="paragraph" w:styleId="TOC8">
    <w:name w:val="toc 8"/>
    <w:basedOn w:val="Normal"/>
    <w:next w:val="Normal"/>
    <w:autoRedefine/>
    <w:locked/>
    <w:rsid w:val="006E546A"/>
    <w:pPr>
      <w:ind w:left="1680"/>
    </w:pPr>
  </w:style>
  <w:style w:type="paragraph" w:styleId="TOC9">
    <w:name w:val="toc 9"/>
    <w:basedOn w:val="Normal"/>
    <w:next w:val="Normal"/>
    <w:autoRedefine/>
    <w:locked/>
    <w:rsid w:val="006E546A"/>
    <w:pPr>
      <w:ind w:left="1920"/>
    </w:pPr>
  </w:style>
  <w:style w:type="paragraph" w:styleId="ListParagraph">
    <w:name w:val="List Paragraph"/>
    <w:basedOn w:val="Normal"/>
    <w:uiPriority w:val="34"/>
    <w:qFormat/>
    <w:rsid w:val="00C90DC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D054C"/>
    <w:pPr>
      <w:spacing w:after="240"/>
      <w:jc w:val="both"/>
    </w:pPr>
    <w:rPr>
      <w:kern w:val="14"/>
      <w:sz w:val="24"/>
      <w:szCs w:val="20"/>
      <w:lang w:val="en-GB"/>
    </w:rPr>
  </w:style>
  <w:style w:type="paragraph" w:styleId="Heading1">
    <w:name w:val="heading 1"/>
    <w:basedOn w:val="Normal"/>
    <w:next w:val="Text"/>
    <w:link w:val="Heading1Char"/>
    <w:uiPriority w:val="99"/>
    <w:qFormat/>
    <w:rsid w:val="005D054C"/>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uiPriority w:val="99"/>
    <w:qFormat/>
    <w:rsid w:val="004F03A7"/>
    <w:pPr>
      <w:keepNext/>
      <w:jc w:val="left"/>
      <w:outlineLvl w:val="1"/>
    </w:pPr>
    <w:rPr>
      <w:rFonts w:ascii="Arial Black" w:hAnsi="Arial Black"/>
      <w:color w:val="333333"/>
      <w:kern w:val="0"/>
      <w:sz w:val="20"/>
    </w:rPr>
  </w:style>
  <w:style w:type="paragraph" w:styleId="Heading3">
    <w:name w:val="heading 3"/>
    <w:basedOn w:val="Normal"/>
    <w:next w:val="Text"/>
    <w:link w:val="Heading3Char"/>
    <w:uiPriority w:val="99"/>
    <w:qFormat/>
    <w:rsid w:val="00474CC2"/>
    <w:pPr>
      <w:keepNext/>
      <w:jc w:val="left"/>
      <w:outlineLvl w:val="2"/>
    </w:pPr>
    <w:rPr>
      <w:rFonts w:cs="Arial"/>
      <w:b/>
      <w:color w:val="333333"/>
      <w:kern w:val="0"/>
      <w:sz w:val="22"/>
      <w:szCs w:val="18"/>
    </w:rPr>
  </w:style>
  <w:style w:type="paragraph" w:styleId="Heading4">
    <w:name w:val="heading 4"/>
    <w:basedOn w:val="Normal"/>
    <w:next w:val="Normal"/>
    <w:link w:val="Heading4Char"/>
    <w:uiPriority w:val="99"/>
    <w:qFormat/>
    <w:rsid w:val="005D054C"/>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69E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0A5F45"/>
    <w:rPr>
      <w:rFonts w:ascii="Arial Black" w:hAnsi="Arial Black" w:cs="Times New Roman"/>
      <w:color w:val="333333"/>
      <w:lang w:val="en-GB"/>
    </w:rPr>
  </w:style>
  <w:style w:type="character" w:customStyle="1" w:styleId="Heading3Char">
    <w:name w:val="Heading 3 Char"/>
    <w:basedOn w:val="DefaultParagraphFont"/>
    <w:link w:val="Heading3"/>
    <w:uiPriority w:val="99"/>
    <w:semiHidden/>
    <w:locked/>
    <w:rsid w:val="004769E6"/>
    <w:rPr>
      <w:rFonts w:ascii="Cambria" w:hAnsi="Cambria" w:cs="Times New Roman"/>
      <w:b/>
      <w:bCs/>
      <w:kern w:val="14"/>
      <w:sz w:val="26"/>
      <w:szCs w:val="26"/>
      <w:lang w:eastAsia="en-US"/>
    </w:rPr>
  </w:style>
  <w:style w:type="character" w:customStyle="1" w:styleId="Heading4Char">
    <w:name w:val="Heading 4 Char"/>
    <w:basedOn w:val="DefaultParagraphFont"/>
    <w:link w:val="Heading4"/>
    <w:uiPriority w:val="99"/>
    <w:semiHidden/>
    <w:locked/>
    <w:rsid w:val="004769E6"/>
    <w:rPr>
      <w:rFonts w:ascii="Calibri" w:hAnsi="Calibri" w:cs="Times New Roman"/>
      <w:b/>
      <w:bCs/>
      <w:kern w:val="14"/>
      <w:sz w:val="28"/>
      <w:szCs w:val="28"/>
      <w:lang w:eastAsia="en-US"/>
    </w:rPr>
  </w:style>
  <w:style w:type="paragraph" w:styleId="BodyText">
    <w:name w:val="Body Text"/>
    <w:basedOn w:val="Normal"/>
    <w:link w:val="BodyTextChar"/>
    <w:uiPriority w:val="99"/>
    <w:rsid w:val="005D054C"/>
    <w:pPr>
      <w:spacing w:after="0"/>
      <w:jc w:val="left"/>
    </w:pPr>
  </w:style>
  <w:style w:type="character" w:customStyle="1" w:styleId="BodyTextChar">
    <w:name w:val="Body Text Char"/>
    <w:basedOn w:val="DefaultParagraphFont"/>
    <w:link w:val="BodyText"/>
    <w:uiPriority w:val="99"/>
    <w:semiHidden/>
    <w:locked/>
    <w:rsid w:val="004769E6"/>
    <w:rPr>
      <w:rFonts w:cs="Times New Roman"/>
      <w:kern w:val="14"/>
      <w:sz w:val="20"/>
      <w:szCs w:val="20"/>
      <w:lang w:eastAsia="en-US"/>
    </w:rPr>
  </w:style>
  <w:style w:type="paragraph" w:styleId="Caption">
    <w:name w:val="caption"/>
    <w:basedOn w:val="Normal"/>
    <w:next w:val="Table"/>
    <w:uiPriority w:val="99"/>
    <w:qFormat/>
    <w:rsid w:val="005D054C"/>
    <w:pPr>
      <w:keepNext/>
      <w:keepLines/>
      <w:tabs>
        <w:tab w:val="left" w:pos="1080"/>
      </w:tabs>
      <w:ind w:left="1080" w:hanging="1080"/>
      <w:jc w:val="left"/>
      <w:outlineLvl w:val="4"/>
    </w:pPr>
    <w:rPr>
      <w:rFonts w:eastAsia="MS Mincho"/>
      <w:b/>
      <w:sz w:val="22"/>
    </w:rPr>
  </w:style>
  <w:style w:type="paragraph" w:customStyle="1" w:styleId="Code">
    <w:name w:val="Code"/>
    <w:basedOn w:val="BodyText"/>
    <w:uiPriority w:val="99"/>
    <w:rsid w:val="005D054C"/>
    <w:rPr>
      <w:rFonts w:ascii="Courier" w:hAnsi="Courier"/>
      <w:sz w:val="16"/>
    </w:rPr>
  </w:style>
  <w:style w:type="paragraph" w:customStyle="1" w:styleId="DocumentControl">
    <w:name w:val="Document Control"/>
    <w:basedOn w:val="Normal"/>
    <w:uiPriority w:val="99"/>
    <w:rsid w:val="005D054C"/>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uiPriority w:val="99"/>
    <w:semiHidden/>
    <w:rsid w:val="005D054C"/>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uiPriority w:val="99"/>
    <w:semiHidden/>
    <w:locked/>
    <w:rsid w:val="004769E6"/>
    <w:rPr>
      <w:rFonts w:cs="Times New Roman"/>
      <w:kern w:val="14"/>
      <w:sz w:val="2"/>
      <w:lang w:eastAsia="en-US"/>
    </w:rPr>
  </w:style>
  <w:style w:type="paragraph" w:customStyle="1" w:styleId="DraftingNote">
    <w:name w:val="Drafting Note"/>
    <w:basedOn w:val="Normal"/>
    <w:uiPriority w:val="99"/>
    <w:rsid w:val="005D054C"/>
    <w:rPr>
      <w:i/>
      <w:color w:val="FF0000"/>
      <w:shd w:val="clear" w:color="FFFFFF" w:fill="FFFF99"/>
    </w:rPr>
  </w:style>
  <w:style w:type="character" w:customStyle="1" w:styleId="DraftingNoteChar">
    <w:name w:val="Drafting Note Char"/>
    <w:basedOn w:val="DefaultParagraphFont"/>
    <w:uiPriority w:val="99"/>
    <w:rsid w:val="005D054C"/>
    <w:rPr>
      <w:rFonts w:cs="Times New Roman"/>
      <w:i/>
      <w:color w:val="FF0000"/>
      <w:kern w:val="14"/>
      <w:sz w:val="24"/>
      <w:shd w:val="clear" w:color="FFFFFF" w:fill="FFFF99"/>
      <w:lang w:val="en-GB" w:eastAsia="en-US"/>
    </w:rPr>
  </w:style>
  <w:style w:type="paragraph" w:customStyle="1" w:styleId="Equation">
    <w:name w:val="Equation"/>
    <w:basedOn w:val="BodyText"/>
    <w:uiPriority w:val="99"/>
    <w:rsid w:val="005D054C"/>
    <w:pPr>
      <w:tabs>
        <w:tab w:val="right" w:pos="8640"/>
      </w:tabs>
      <w:spacing w:after="240"/>
      <w:ind w:left="1080"/>
    </w:pPr>
  </w:style>
  <w:style w:type="paragraph" w:customStyle="1" w:styleId="Eqwhere">
    <w:name w:val="Eqwhere"/>
    <w:basedOn w:val="BodyText"/>
    <w:uiPriority w:val="99"/>
    <w:rsid w:val="005D054C"/>
    <w:pPr>
      <w:spacing w:after="240"/>
      <w:ind w:left="720"/>
    </w:pPr>
  </w:style>
  <w:style w:type="character" w:styleId="FollowedHyperlink">
    <w:name w:val="FollowedHyperlink"/>
    <w:basedOn w:val="DefaultParagraphFont"/>
    <w:uiPriority w:val="99"/>
    <w:rsid w:val="005D054C"/>
    <w:rPr>
      <w:rFonts w:cs="Times New Roman"/>
      <w:color w:val="auto"/>
      <w:u w:val="none"/>
    </w:rPr>
  </w:style>
  <w:style w:type="paragraph" w:styleId="Header">
    <w:name w:val="header"/>
    <w:basedOn w:val="Normal"/>
    <w:link w:val="HeaderChar"/>
    <w:uiPriority w:val="99"/>
    <w:rsid w:val="005D054C"/>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uiPriority w:val="99"/>
    <w:semiHidden/>
    <w:locked/>
    <w:rsid w:val="004769E6"/>
    <w:rPr>
      <w:rFonts w:cs="Times New Roman"/>
      <w:kern w:val="14"/>
      <w:sz w:val="20"/>
      <w:szCs w:val="20"/>
      <w:lang w:eastAsia="en-US"/>
    </w:rPr>
  </w:style>
  <w:style w:type="paragraph" w:styleId="Footer">
    <w:name w:val="footer"/>
    <w:basedOn w:val="Header"/>
    <w:link w:val="FooterChar"/>
    <w:uiPriority w:val="99"/>
    <w:semiHidden/>
    <w:rsid w:val="005D054C"/>
  </w:style>
  <w:style w:type="character" w:customStyle="1" w:styleId="FooterChar">
    <w:name w:val="Footer Char"/>
    <w:basedOn w:val="DefaultParagraphFont"/>
    <w:link w:val="Footer"/>
    <w:uiPriority w:val="99"/>
    <w:semiHidden/>
    <w:locked/>
    <w:rsid w:val="004769E6"/>
    <w:rPr>
      <w:rFonts w:cs="Times New Roman"/>
      <w:kern w:val="14"/>
      <w:sz w:val="20"/>
      <w:szCs w:val="20"/>
      <w:lang w:eastAsia="en-US"/>
    </w:rPr>
  </w:style>
  <w:style w:type="character" w:styleId="FootnoteReference">
    <w:name w:val="footnote reference"/>
    <w:basedOn w:val="DefaultParagraphFont"/>
    <w:uiPriority w:val="99"/>
    <w:semiHidden/>
    <w:rsid w:val="005D054C"/>
    <w:rPr>
      <w:rFonts w:cs="Times New Roman"/>
      <w:vertAlign w:val="superscript"/>
    </w:rPr>
  </w:style>
  <w:style w:type="paragraph" w:styleId="FootnoteText">
    <w:name w:val="footnote text"/>
    <w:basedOn w:val="Normal"/>
    <w:link w:val="FootnoteTextChar"/>
    <w:uiPriority w:val="99"/>
    <w:semiHidden/>
    <w:rsid w:val="005D054C"/>
    <w:pPr>
      <w:tabs>
        <w:tab w:val="left" w:pos="180"/>
      </w:tabs>
      <w:spacing w:after="0"/>
      <w:ind w:left="180" w:hanging="180"/>
      <w:jc w:val="left"/>
    </w:pPr>
    <w:rPr>
      <w:sz w:val="18"/>
    </w:rPr>
  </w:style>
  <w:style w:type="character" w:customStyle="1" w:styleId="FootnoteTextChar">
    <w:name w:val="Footnote Text Char"/>
    <w:basedOn w:val="DefaultParagraphFont"/>
    <w:link w:val="FootnoteText"/>
    <w:uiPriority w:val="99"/>
    <w:semiHidden/>
    <w:locked/>
    <w:rsid w:val="004769E6"/>
    <w:rPr>
      <w:rFonts w:cs="Times New Roman"/>
      <w:kern w:val="14"/>
      <w:sz w:val="20"/>
      <w:szCs w:val="20"/>
      <w:lang w:eastAsia="en-US"/>
    </w:rPr>
  </w:style>
  <w:style w:type="paragraph" w:customStyle="1" w:styleId="Hidden">
    <w:name w:val="Hidden"/>
    <w:basedOn w:val="DocumentControl"/>
    <w:uiPriority w:val="99"/>
    <w:rsid w:val="005D054C"/>
    <w:rPr>
      <w:vanish/>
      <w:color w:val="FF6633"/>
    </w:rPr>
  </w:style>
  <w:style w:type="character" w:styleId="Hyperlink">
    <w:name w:val="Hyperlink"/>
    <w:basedOn w:val="DefaultParagraphFont"/>
    <w:uiPriority w:val="99"/>
    <w:rsid w:val="005D054C"/>
    <w:rPr>
      <w:rFonts w:cs="Times New Roman"/>
      <w:color w:val="auto"/>
    </w:rPr>
  </w:style>
  <w:style w:type="paragraph" w:styleId="ListBullet">
    <w:name w:val="List Bullet"/>
    <w:basedOn w:val="Normal"/>
    <w:uiPriority w:val="99"/>
    <w:rsid w:val="005D054C"/>
    <w:pPr>
      <w:numPr>
        <w:ilvl w:val="2"/>
        <w:numId w:val="10"/>
      </w:numPr>
    </w:pPr>
  </w:style>
  <w:style w:type="paragraph" w:styleId="ListBullet2">
    <w:name w:val="List Bullet 2"/>
    <w:basedOn w:val="Normal"/>
    <w:uiPriority w:val="99"/>
    <w:rsid w:val="005D054C"/>
    <w:pPr>
      <w:numPr>
        <w:ilvl w:val="3"/>
        <w:numId w:val="10"/>
      </w:numPr>
    </w:pPr>
  </w:style>
  <w:style w:type="paragraph" w:styleId="PlainText">
    <w:name w:val="Plain Text"/>
    <w:basedOn w:val="Normal"/>
    <w:link w:val="PlainTextChar"/>
    <w:uiPriority w:val="99"/>
    <w:rsid w:val="005D054C"/>
    <w:rPr>
      <w:rFonts w:ascii="Courier" w:hAnsi="Courier"/>
      <w:szCs w:val="24"/>
    </w:rPr>
  </w:style>
  <w:style w:type="character" w:customStyle="1" w:styleId="PlainTextChar">
    <w:name w:val="Plain Text Char"/>
    <w:basedOn w:val="DefaultParagraphFont"/>
    <w:link w:val="PlainText"/>
    <w:uiPriority w:val="99"/>
    <w:semiHidden/>
    <w:locked/>
    <w:rsid w:val="004769E6"/>
    <w:rPr>
      <w:rFonts w:ascii="Courier New" w:hAnsi="Courier New" w:cs="Courier New"/>
      <w:kern w:val="14"/>
      <w:sz w:val="20"/>
      <w:szCs w:val="20"/>
      <w:lang w:eastAsia="en-US"/>
    </w:rPr>
  </w:style>
  <w:style w:type="paragraph" w:customStyle="1" w:styleId="Quotation">
    <w:name w:val="Quotation"/>
    <w:basedOn w:val="BodyText"/>
    <w:rsid w:val="005D054C"/>
    <w:pPr>
      <w:spacing w:after="240"/>
      <w:ind w:left="1080" w:right="360"/>
      <w:jc w:val="both"/>
    </w:pPr>
    <w:rPr>
      <w:spacing w:val="-4"/>
      <w:kern w:val="20"/>
    </w:rPr>
  </w:style>
  <w:style w:type="paragraph" w:customStyle="1" w:styleId="Table">
    <w:name w:val="Table"/>
    <w:basedOn w:val="Normal"/>
    <w:rsid w:val="005D054C"/>
    <w:pPr>
      <w:tabs>
        <w:tab w:val="num" w:pos="720"/>
      </w:tabs>
      <w:spacing w:before="120" w:after="120"/>
      <w:jc w:val="left"/>
    </w:pPr>
    <w:rPr>
      <w:sz w:val="22"/>
    </w:rPr>
  </w:style>
  <w:style w:type="table" w:styleId="TableGrid">
    <w:name w:val="Table Grid"/>
    <w:basedOn w:val="TableNormal"/>
    <w:uiPriority w:val="99"/>
    <w:rsid w:val="005D054C"/>
    <w:pPr>
      <w:spacing w:after="24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uiPriority w:val="99"/>
    <w:rsid w:val="005D054C"/>
    <w:pPr>
      <w:keepLines/>
      <w:tabs>
        <w:tab w:val="num" w:pos="0"/>
      </w:tabs>
      <w:spacing w:before="40"/>
    </w:pPr>
    <w:rPr>
      <w:rFonts w:cs="Arial"/>
      <w:sz w:val="18"/>
      <w:szCs w:val="24"/>
    </w:rPr>
  </w:style>
  <w:style w:type="paragraph" w:customStyle="1" w:styleId="TableNotes">
    <w:name w:val="Table Notes"/>
    <w:basedOn w:val="Normal"/>
    <w:uiPriority w:val="99"/>
    <w:rsid w:val="005D054C"/>
    <w:pPr>
      <w:keepNext/>
      <w:keepLines/>
      <w:tabs>
        <w:tab w:val="num" w:pos="720"/>
      </w:tabs>
      <w:spacing w:before="40" w:after="40"/>
    </w:pPr>
    <w:rPr>
      <w:i/>
      <w:sz w:val="18"/>
    </w:rPr>
  </w:style>
  <w:style w:type="paragraph" w:customStyle="1" w:styleId="Text">
    <w:name w:val="Text"/>
    <w:basedOn w:val="Normal"/>
    <w:uiPriority w:val="99"/>
    <w:rsid w:val="002806D3"/>
    <w:pPr>
      <w:numPr>
        <w:ilvl w:val="1"/>
        <w:numId w:val="10"/>
      </w:numPr>
    </w:pPr>
  </w:style>
  <w:style w:type="paragraph" w:styleId="TOC1">
    <w:name w:val="toc 1"/>
    <w:basedOn w:val="Normal"/>
    <w:next w:val="Normal"/>
    <w:autoRedefine/>
    <w:uiPriority w:val="39"/>
    <w:rsid w:val="005D054C"/>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uiPriority w:val="39"/>
    <w:rsid w:val="005D054C"/>
    <w:pPr>
      <w:tabs>
        <w:tab w:val="right" w:leader="dot" w:pos="9000"/>
      </w:tabs>
      <w:spacing w:before="240" w:after="0"/>
      <w:ind w:right="360"/>
      <w:jc w:val="left"/>
    </w:pPr>
    <w:rPr>
      <w:b/>
      <w:noProof/>
      <w:kern w:val="0"/>
      <w:sz w:val="22"/>
    </w:rPr>
  </w:style>
  <w:style w:type="paragraph" w:styleId="TOC3">
    <w:name w:val="toc 3"/>
    <w:basedOn w:val="Normal"/>
    <w:next w:val="Normal"/>
    <w:autoRedefine/>
    <w:uiPriority w:val="99"/>
    <w:semiHidden/>
    <w:rsid w:val="005D054C"/>
    <w:pPr>
      <w:tabs>
        <w:tab w:val="right" w:leader="dot" w:pos="9000"/>
      </w:tabs>
      <w:spacing w:after="0"/>
      <w:ind w:right="380"/>
    </w:pPr>
    <w:rPr>
      <w:noProof/>
      <w:sz w:val="18"/>
    </w:rPr>
  </w:style>
  <w:style w:type="paragraph" w:styleId="TOCHeading">
    <w:name w:val="TOC Heading"/>
    <w:basedOn w:val="TOC1"/>
    <w:uiPriority w:val="99"/>
    <w:qFormat/>
    <w:rsid w:val="005D054C"/>
    <w:pPr>
      <w:ind w:right="0"/>
    </w:pPr>
  </w:style>
  <w:style w:type="paragraph" w:customStyle="1" w:styleId="Default">
    <w:name w:val="Default"/>
    <w:uiPriority w:val="99"/>
    <w:rsid w:val="00474CC2"/>
    <w:pPr>
      <w:autoSpaceDE w:val="0"/>
      <w:autoSpaceDN w:val="0"/>
      <w:adjustRightInd w:val="0"/>
    </w:pPr>
    <w:rPr>
      <w:rFonts w:ascii="Verdana" w:hAnsi="Verdana" w:cs="Verdana"/>
      <w:color w:val="000000"/>
      <w:sz w:val="24"/>
      <w:szCs w:val="24"/>
    </w:rPr>
  </w:style>
  <w:style w:type="character" w:customStyle="1" w:styleId="legaddition">
    <w:name w:val="legaddition"/>
    <w:basedOn w:val="DefaultParagraphFont"/>
    <w:uiPriority w:val="99"/>
    <w:rsid w:val="00474CC2"/>
    <w:rPr>
      <w:rFonts w:cs="Times New Roman"/>
    </w:rPr>
  </w:style>
  <w:style w:type="paragraph" w:customStyle="1" w:styleId="Byline">
    <w:name w:val="Byline"/>
    <w:basedOn w:val="Heading3"/>
    <w:uiPriority w:val="99"/>
    <w:rsid w:val="004F03A7"/>
    <w:pPr>
      <w:outlineLvl w:val="4"/>
    </w:pPr>
  </w:style>
  <w:style w:type="paragraph" w:customStyle="1" w:styleId="Heading">
    <w:name w:val="Heading"/>
    <w:next w:val="Text"/>
    <w:uiPriority w:val="99"/>
    <w:rsid w:val="00BA343A"/>
    <w:pPr>
      <w:keepNext/>
      <w:pBdr>
        <w:top w:val="none" w:sz="96" w:space="31" w:color="FFFFFF" w:frame="1"/>
        <w:left w:val="none" w:sz="96" w:space="31" w:color="FFFFFF" w:frame="1"/>
        <w:bottom w:val="none" w:sz="96" w:space="31" w:color="FFFFFF" w:frame="1"/>
        <w:right w:val="none" w:sz="96" w:space="31" w:color="FFFFFF" w:frame="1"/>
        <w:bar w:val="none" w:sz="0" w:color="000000"/>
      </w:pBdr>
      <w:spacing w:after="180"/>
      <w:outlineLvl w:val="0"/>
    </w:pPr>
    <w:rPr>
      <w:rFonts w:ascii="Arial Black" w:eastAsia="Arial Unicode MS" w:hAnsi="Arial Unicode MS" w:cs="Arial Unicode MS"/>
      <w:bCs/>
      <w:color w:val="333333"/>
      <w:sz w:val="28"/>
      <w:szCs w:val="28"/>
      <w:u w:color="333333"/>
      <w:lang w:val="es-ES_tradnl"/>
    </w:rPr>
  </w:style>
  <w:style w:type="paragraph" w:customStyle="1" w:styleId="TableB">
    <w:name w:val="TableB"/>
    <w:basedOn w:val="Table"/>
    <w:next w:val="Table"/>
    <w:uiPriority w:val="99"/>
    <w:rsid w:val="00DC07DC"/>
    <w:pPr>
      <w:tabs>
        <w:tab w:val="clear" w:pos="720"/>
      </w:tabs>
    </w:pPr>
    <w:rPr>
      <w:rFonts w:eastAsia="Arial Unicode MS"/>
      <w:b/>
      <w:szCs w:val="22"/>
    </w:rPr>
  </w:style>
  <w:style w:type="paragraph" w:customStyle="1" w:styleId="T2">
    <w:name w:val="T2"/>
    <w:basedOn w:val="Text"/>
    <w:uiPriority w:val="99"/>
    <w:rsid w:val="00BA343A"/>
    <w:pPr>
      <w:numPr>
        <w:numId w:val="27"/>
      </w:numPr>
      <w:tabs>
        <w:tab w:val="left" w:pos="720"/>
      </w:tabs>
    </w:pPr>
    <w:rPr>
      <w:rFonts w:eastAsia="Arial Unicode MS" w:hAnsi="Arial Unicode MS" w:cs="Arial Unicode MS"/>
      <w:color w:val="000000"/>
      <w:szCs w:val="24"/>
      <w:u w:color="000000"/>
      <w:lang w:val="en-US"/>
    </w:rPr>
  </w:style>
  <w:style w:type="paragraph" w:customStyle="1" w:styleId="Normalnumbered">
    <w:name w:val="Normal numbered"/>
    <w:basedOn w:val="Normal"/>
    <w:rsid w:val="005B7BB9"/>
    <w:pPr>
      <w:tabs>
        <w:tab w:val="num" w:pos="540"/>
      </w:tabs>
      <w:ind w:left="540" w:hanging="360"/>
      <w:jc w:val="left"/>
    </w:pPr>
    <w:rPr>
      <w:rFonts w:ascii="EDFE Meta-Normal Roman" w:hAnsi="EDFE Meta-Normal Roman"/>
      <w:kern w:val="0"/>
      <w:sz w:val="22"/>
    </w:rPr>
  </w:style>
  <w:style w:type="paragraph" w:styleId="TOC4">
    <w:name w:val="toc 4"/>
    <w:basedOn w:val="Normal"/>
    <w:next w:val="Normal"/>
    <w:autoRedefine/>
    <w:locked/>
    <w:rsid w:val="006E546A"/>
    <w:pPr>
      <w:ind w:left="720"/>
    </w:pPr>
  </w:style>
  <w:style w:type="paragraph" w:styleId="TOC5">
    <w:name w:val="toc 5"/>
    <w:basedOn w:val="Normal"/>
    <w:next w:val="Normal"/>
    <w:autoRedefine/>
    <w:locked/>
    <w:rsid w:val="006E546A"/>
    <w:pPr>
      <w:ind w:left="960"/>
    </w:pPr>
  </w:style>
  <w:style w:type="paragraph" w:styleId="TOC6">
    <w:name w:val="toc 6"/>
    <w:basedOn w:val="Normal"/>
    <w:next w:val="Normal"/>
    <w:autoRedefine/>
    <w:locked/>
    <w:rsid w:val="006E546A"/>
    <w:pPr>
      <w:ind w:left="1200"/>
    </w:pPr>
  </w:style>
  <w:style w:type="paragraph" w:styleId="TOC7">
    <w:name w:val="toc 7"/>
    <w:basedOn w:val="Normal"/>
    <w:next w:val="Normal"/>
    <w:autoRedefine/>
    <w:locked/>
    <w:rsid w:val="006E546A"/>
    <w:pPr>
      <w:ind w:left="1440"/>
    </w:pPr>
  </w:style>
  <w:style w:type="paragraph" w:styleId="TOC8">
    <w:name w:val="toc 8"/>
    <w:basedOn w:val="Normal"/>
    <w:next w:val="Normal"/>
    <w:autoRedefine/>
    <w:locked/>
    <w:rsid w:val="006E546A"/>
    <w:pPr>
      <w:ind w:left="1680"/>
    </w:pPr>
  </w:style>
  <w:style w:type="paragraph" w:styleId="TOC9">
    <w:name w:val="toc 9"/>
    <w:basedOn w:val="Normal"/>
    <w:next w:val="Normal"/>
    <w:autoRedefine/>
    <w:locked/>
    <w:rsid w:val="006E546A"/>
    <w:pPr>
      <w:ind w:left="1920"/>
    </w:pPr>
  </w:style>
  <w:style w:type="paragraph" w:styleId="ListParagraph">
    <w:name w:val="List Paragraph"/>
    <w:basedOn w:val="Normal"/>
    <w:uiPriority w:val="34"/>
    <w:qFormat/>
    <w:rsid w:val="00C90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5920">
      <w:bodyDiv w:val="1"/>
      <w:marLeft w:val="0"/>
      <w:marRight w:val="0"/>
      <w:marTop w:val="0"/>
      <w:marBottom w:val="0"/>
      <w:divBdr>
        <w:top w:val="none" w:sz="0" w:space="0" w:color="auto"/>
        <w:left w:val="none" w:sz="0" w:space="0" w:color="auto"/>
        <w:bottom w:val="none" w:sz="0" w:space="0" w:color="auto"/>
        <w:right w:val="none" w:sz="0" w:space="0" w:color="auto"/>
      </w:divBdr>
    </w:div>
    <w:div w:id="13508570">
      <w:bodyDiv w:val="1"/>
      <w:marLeft w:val="0"/>
      <w:marRight w:val="0"/>
      <w:marTop w:val="0"/>
      <w:marBottom w:val="0"/>
      <w:divBdr>
        <w:top w:val="none" w:sz="0" w:space="0" w:color="auto"/>
        <w:left w:val="none" w:sz="0" w:space="0" w:color="auto"/>
        <w:bottom w:val="none" w:sz="0" w:space="0" w:color="auto"/>
        <w:right w:val="none" w:sz="0" w:space="0" w:color="auto"/>
      </w:divBdr>
    </w:div>
    <w:div w:id="134180338">
      <w:bodyDiv w:val="1"/>
      <w:marLeft w:val="0"/>
      <w:marRight w:val="0"/>
      <w:marTop w:val="0"/>
      <w:marBottom w:val="0"/>
      <w:divBdr>
        <w:top w:val="none" w:sz="0" w:space="0" w:color="auto"/>
        <w:left w:val="none" w:sz="0" w:space="0" w:color="auto"/>
        <w:bottom w:val="none" w:sz="0" w:space="0" w:color="auto"/>
        <w:right w:val="none" w:sz="0" w:space="0" w:color="auto"/>
      </w:divBdr>
    </w:div>
    <w:div w:id="474185264">
      <w:bodyDiv w:val="1"/>
      <w:marLeft w:val="0"/>
      <w:marRight w:val="0"/>
      <w:marTop w:val="0"/>
      <w:marBottom w:val="0"/>
      <w:divBdr>
        <w:top w:val="none" w:sz="0" w:space="0" w:color="auto"/>
        <w:left w:val="none" w:sz="0" w:space="0" w:color="auto"/>
        <w:bottom w:val="none" w:sz="0" w:space="0" w:color="auto"/>
        <w:right w:val="none" w:sz="0" w:space="0" w:color="auto"/>
      </w:divBdr>
    </w:div>
    <w:div w:id="601183036">
      <w:marLeft w:val="0"/>
      <w:marRight w:val="0"/>
      <w:marTop w:val="0"/>
      <w:marBottom w:val="0"/>
      <w:divBdr>
        <w:top w:val="none" w:sz="0" w:space="0" w:color="auto"/>
        <w:left w:val="none" w:sz="0" w:space="0" w:color="auto"/>
        <w:bottom w:val="none" w:sz="0" w:space="0" w:color="auto"/>
        <w:right w:val="none" w:sz="0" w:space="0" w:color="auto"/>
      </w:divBdr>
    </w:div>
    <w:div w:id="601183037">
      <w:marLeft w:val="0"/>
      <w:marRight w:val="0"/>
      <w:marTop w:val="0"/>
      <w:marBottom w:val="0"/>
      <w:divBdr>
        <w:top w:val="none" w:sz="0" w:space="0" w:color="auto"/>
        <w:left w:val="none" w:sz="0" w:space="0" w:color="auto"/>
        <w:bottom w:val="none" w:sz="0" w:space="0" w:color="auto"/>
        <w:right w:val="none" w:sz="0" w:space="0" w:color="auto"/>
      </w:divBdr>
    </w:div>
    <w:div w:id="601183038">
      <w:marLeft w:val="0"/>
      <w:marRight w:val="0"/>
      <w:marTop w:val="0"/>
      <w:marBottom w:val="0"/>
      <w:divBdr>
        <w:top w:val="none" w:sz="0" w:space="0" w:color="auto"/>
        <w:left w:val="none" w:sz="0" w:space="0" w:color="auto"/>
        <w:bottom w:val="none" w:sz="0" w:space="0" w:color="auto"/>
        <w:right w:val="none" w:sz="0" w:space="0" w:color="auto"/>
      </w:divBdr>
    </w:div>
    <w:div w:id="601183039">
      <w:marLeft w:val="0"/>
      <w:marRight w:val="0"/>
      <w:marTop w:val="0"/>
      <w:marBottom w:val="0"/>
      <w:divBdr>
        <w:top w:val="none" w:sz="0" w:space="0" w:color="auto"/>
        <w:left w:val="none" w:sz="0" w:space="0" w:color="auto"/>
        <w:bottom w:val="none" w:sz="0" w:space="0" w:color="auto"/>
        <w:right w:val="none" w:sz="0" w:space="0" w:color="auto"/>
      </w:divBdr>
    </w:div>
    <w:div w:id="601183040">
      <w:marLeft w:val="0"/>
      <w:marRight w:val="0"/>
      <w:marTop w:val="0"/>
      <w:marBottom w:val="0"/>
      <w:divBdr>
        <w:top w:val="none" w:sz="0" w:space="0" w:color="auto"/>
        <w:left w:val="none" w:sz="0" w:space="0" w:color="auto"/>
        <w:bottom w:val="none" w:sz="0" w:space="0" w:color="auto"/>
        <w:right w:val="none" w:sz="0" w:space="0" w:color="auto"/>
      </w:divBdr>
    </w:div>
    <w:div w:id="601183041">
      <w:marLeft w:val="0"/>
      <w:marRight w:val="0"/>
      <w:marTop w:val="0"/>
      <w:marBottom w:val="0"/>
      <w:divBdr>
        <w:top w:val="none" w:sz="0" w:space="0" w:color="auto"/>
        <w:left w:val="none" w:sz="0" w:space="0" w:color="auto"/>
        <w:bottom w:val="none" w:sz="0" w:space="0" w:color="auto"/>
        <w:right w:val="none" w:sz="0" w:space="0" w:color="auto"/>
      </w:divBdr>
    </w:div>
    <w:div w:id="601183042">
      <w:marLeft w:val="0"/>
      <w:marRight w:val="0"/>
      <w:marTop w:val="0"/>
      <w:marBottom w:val="0"/>
      <w:divBdr>
        <w:top w:val="none" w:sz="0" w:space="0" w:color="auto"/>
        <w:left w:val="none" w:sz="0" w:space="0" w:color="auto"/>
        <w:bottom w:val="none" w:sz="0" w:space="0" w:color="auto"/>
        <w:right w:val="none" w:sz="0" w:space="0" w:color="auto"/>
      </w:divBdr>
    </w:div>
    <w:div w:id="601183043">
      <w:marLeft w:val="0"/>
      <w:marRight w:val="0"/>
      <w:marTop w:val="0"/>
      <w:marBottom w:val="0"/>
      <w:divBdr>
        <w:top w:val="none" w:sz="0" w:space="0" w:color="auto"/>
        <w:left w:val="none" w:sz="0" w:space="0" w:color="auto"/>
        <w:bottom w:val="none" w:sz="0" w:space="0" w:color="auto"/>
        <w:right w:val="none" w:sz="0" w:space="0" w:color="auto"/>
      </w:divBdr>
    </w:div>
    <w:div w:id="601183044">
      <w:marLeft w:val="0"/>
      <w:marRight w:val="0"/>
      <w:marTop w:val="0"/>
      <w:marBottom w:val="0"/>
      <w:divBdr>
        <w:top w:val="none" w:sz="0" w:space="0" w:color="auto"/>
        <w:left w:val="none" w:sz="0" w:space="0" w:color="auto"/>
        <w:bottom w:val="none" w:sz="0" w:space="0" w:color="auto"/>
        <w:right w:val="none" w:sz="0" w:space="0" w:color="auto"/>
      </w:divBdr>
    </w:div>
    <w:div w:id="955260389">
      <w:bodyDiv w:val="1"/>
      <w:marLeft w:val="0"/>
      <w:marRight w:val="0"/>
      <w:marTop w:val="0"/>
      <w:marBottom w:val="0"/>
      <w:divBdr>
        <w:top w:val="none" w:sz="0" w:space="0" w:color="auto"/>
        <w:left w:val="none" w:sz="0" w:space="0" w:color="auto"/>
        <w:bottom w:val="none" w:sz="0" w:space="0" w:color="auto"/>
        <w:right w:val="none" w:sz="0" w:space="0" w:color="auto"/>
      </w:divBdr>
    </w:div>
    <w:div w:id="1491865618">
      <w:bodyDiv w:val="1"/>
      <w:marLeft w:val="0"/>
      <w:marRight w:val="0"/>
      <w:marTop w:val="0"/>
      <w:marBottom w:val="0"/>
      <w:divBdr>
        <w:top w:val="none" w:sz="0" w:space="0" w:color="auto"/>
        <w:left w:val="none" w:sz="0" w:space="0" w:color="auto"/>
        <w:bottom w:val="none" w:sz="0" w:space="0" w:color="auto"/>
        <w:right w:val="none" w:sz="0" w:space="0" w:color="auto"/>
      </w:divBdr>
    </w:div>
    <w:div w:id="1617440348">
      <w:bodyDiv w:val="1"/>
      <w:marLeft w:val="0"/>
      <w:marRight w:val="0"/>
      <w:marTop w:val="0"/>
      <w:marBottom w:val="0"/>
      <w:divBdr>
        <w:top w:val="none" w:sz="0" w:space="0" w:color="auto"/>
        <w:left w:val="none" w:sz="0" w:space="0" w:color="auto"/>
        <w:bottom w:val="none" w:sz="0" w:space="0" w:color="auto"/>
        <w:right w:val="none" w:sz="0" w:space="0" w:color="auto"/>
      </w:divBdr>
    </w:div>
    <w:div w:id="201176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franck:Documents:Projects:Templates: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Paper.dotx</Template>
  <TotalTime>22</TotalTime>
  <Pages>2</Pages>
  <Words>460</Words>
  <Characters>2627</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DCP 179 CDCM model r____</vt:lpstr>
    </vt:vector>
  </TitlesOfParts>
  <Manager/>
  <Company/>
  <LinksUpToDate>false</LinksUpToDate>
  <CharactersWithSpaces>3081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Latrémolière (Reckon)</dc:creator>
  <cp:keywords/>
  <dc:description/>
  <cp:lastModifiedBy>Franck Latrémolière (Reckon)</cp:lastModifiedBy>
  <cp:revision>15</cp:revision>
  <cp:lastPrinted>2014-06-23T04:29:00Z</cp:lastPrinted>
  <dcterms:created xsi:type="dcterms:W3CDTF">2015-03-23T07:40:00Z</dcterms:created>
  <dcterms:modified xsi:type="dcterms:W3CDTF">2015-03-23T12:14:00Z</dcterms:modified>
  <cp:category/>
</cp:coreProperties>
</file>